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4B4" w:rsidRDefault="00E764B4" w:rsidP="00FA6D1A">
      <w:pPr>
        <w:shd w:val="clear" w:color="auto" w:fill="FFFFFF"/>
        <w:spacing w:before="100" w:beforeAutospacing="1" w:after="0" w:line="360" w:lineRule="atLeast"/>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Разъяснения </w:t>
      </w:r>
    </w:p>
    <w:p w:rsidR="00E764B4" w:rsidRDefault="00E764B4" w:rsidP="00FA6D1A">
      <w:pPr>
        <w:shd w:val="clear" w:color="auto" w:fill="FFFFFF"/>
        <w:spacing w:before="100" w:beforeAutospacing="1" w:after="0" w:line="360" w:lineRule="atLeast"/>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по бухгалтерскому учету приобретения материалов/передачи в работе, отражение получения услуг, включая учет НДС по данным операциям</w:t>
      </w:r>
      <w:r w:rsidR="00BC4C57">
        <w:rPr>
          <w:rFonts w:ascii="Arial" w:eastAsia="Times New Roman" w:hAnsi="Arial" w:cs="Arial"/>
          <w:b/>
          <w:color w:val="000000"/>
          <w:sz w:val="24"/>
          <w:szCs w:val="24"/>
          <w:lang w:eastAsia="ru-RU"/>
        </w:rPr>
        <w:t xml:space="preserve"> – это тема раскрыта в </w:t>
      </w:r>
      <w:r w:rsidR="00AB5BE3">
        <w:rPr>
          <w:rFonts w:ascii="Arial" w:eastAsia="Times New Roman" w:hAnsi="Arial" w:cs="Arial"/>
          <w:b/>
          <w:color w:val="000000"/>
          <w:sz w:val="24"/>
          <w:szCs w:val="24"/>
          <w:lang w:eastAsia="ru-RU"/>
        </w:rPr>
        <w:t>главе 9 Положения ЦБР № 612-П.</w:t>
      </w:r>
      <w:r w:rsidR="00BC4C57">
        <w:rPr>
          <w:rFonts w:ascii="Arial" w:eastAsia="Times New Roman" w:hAnsi="Arial" w:cs="Arial"/>
          <w:b/>
          <w:color w:val="000000"/>
          <w:sz w:val="24"/>
          <w:szCs w:val="24"/>
          <w:lang w:eastAsia="ru-RU"/>
        </w:rPr>
        <w:t xml:space="preserve"> </w:t>
      </w:r>
    </w:p>
    <w:p w:rsidR="00F419A4" w:rsidRDefault="00F419A4" w:rsidP="00FA6D1A">
      <w:pPr>
        <w:shd w:val="clear" w:color="auto" w:fill="FFFFFF"/>
        <w:spacing w:before="100" w:beforeAutospacing="1" w:after="0" w:line="360" w:lineRule="atLeast"/>
        <w:jc w:val="center"/>
        <w:rPr>
          <w:rFonts w:ascii="Arial" w:eastAsia="Times New Roman" w:hAnsi="Arial" w:cs="Arial"/>
          <w:b/>
          <w:color w:val="000000"/>
          <w:sz w:val="24"/>
          <w:szCs w:val="24"/>
          <w:lang w:eastAsia="ru-RU"/>
        </w:rPr>
      </w:pPr>
    </w:p>
    <w:p w:rsidR="00BC4C57" w:rsidRPr="00BC4C57" w:rsidRDefault="00BC4C57" w:rsidP="00BC4C57">
      <w:pPr>
        <w:shd w:val="clear" w:color="auto" w:fill="FFFFFF"/>
        <w:spacing w:before="100" w:beforeAutospacing="1" w:after="0" w:line="360" w:lineRule="atLeast"/>
        <w:jc w:val="center"/>
        <w:rPr>
          <w:rFonts w:ascii="Arial" w:eastAsia="Times New Roman" w:hAnsi="Arial" w:cs="Arial"/>
          <w:color w:val="000000"/>
          <w:sz w:val="24"/>
          <w:szCs w:val="24"/>
          <w:lang w:eastAsia="ru-RU"/>
        </w:rPr>
      </w:pPr>
      <w:r w:rsidRPr="00BC4C57">
        <w:rPr>
          <w:rFonts w:ascii="Arial" w:eastAsia="Times New Roman" w:hAnsi="Arial" w:cs="Arial"/>
          <w:color w:val="000000"/>
          <w:sz w:val="24"/>
          <w:szCs w:val="24"/>
          <w:lang w:eastAsia="ru-RU"/>
        </w:rPr>
        <w:t xml:space="preserve">Глава 9. Бухгалтерский учет </w:t>
      </w:r>
      <w:r w:rsidRPr="00AB5BE3">
        <w:rPr>
          <w:rFonts w:ascii="Arial" w:eastAsia="Times New Roman" w:hAnsi="Arial" w:cs="Arial"/>
          <w:color w:val="000000"/>
          <w:sz w:val="24"/>
          <w:szCs w:val="24"/>
          <w:highlight w:val="yellow"/>
          <w:lang w:eastAsia="ru-RU"/>
        </w:rPr>
        <w:t>запасов</w:t>
      </w:r>
      <w:r w:rsidRPr="00BC4C57">
        <w:rPr>
          <w:rFonts w:ascii="Arial" w:eastAsia="Times New Roman" w:hAnsi="Arial" w:cs="Arial"/>
          <w:color w:val="000000"/>
          <w:sz w:val="24"/>
          <w:szCs w:val="24"/>
          <w:lang w:eastAsia="ru-RU"/>
        </w:rPr>
        <w:t xml:space="preserve"> отдельными </w:t>
      </w:r>
      <w:proofErr w:type="spellStart"/>
      <w:r w:rsidRPr="00BC4C57">
        <w:rPr>
          <w:rFonts w:ascii="Arial" w:eastAsia="Times New Roman" w:hAnsi="Arial" w:cs="Arial"/>
          <w:color w:val="000000"/>
          <w:sz w:val="24"/>
          <w:szCs w:val="24"/>
          <w:lang w:eastAsia="ru-RU"/>
        </w:rPr>
        <w:t>некредитными</w:t>
      </w:r>
      <w:proofErr w:type="spellEnd"/>
      <w:r w:rsidRPr="00BC4C57">
        <w:rPr>
          <w:rFonts w:ascii="Arial" w:eastAsia="Times New Roman" w:hAnsi="Arial" w:cs="Arial"/>
          <w:color w:val="000000"/>
          <w:sz w:val="24"/>
          <w:szCs w:val="24"/>
          <w:lang w:eastAsia="ru-RU"/>
        </w:rPr>
        <w:t xml:space="preserve"> финансовыми организациями</w:t>
      </w:r>
    </w:p>
    <w:p w:rsidR="00BC4C57" w:rsidRPr="00BC4C57" w:rsidRDefault="00BC4C57" w:rsidP="00BC4C57">
      <w:pPr>
        <w:shd w:val="clear" w:color="auto" w:fill="FFFFFF"/>
        <w:spacing w:before="100" w:beforeAutospacing="1" w:after="0" w:line="360" w:lineRule="atLeast"/>
        <w:jc w:val="both"/>
        <w:rPr>
          <w:rFonts w:ascii="Arial" w:eastAsia="Times New Roman" w:hAnsi="Arial" w:cs="Arial"/>
          <w:color w:val="000000"/>
          <w:sz w:val="24"/>
          <w:szCs w:val="24"/>
          <w:lang w:eastAsia="ru-RU"/>
        </w:rPr>
      </w:pPr>
      <w:r w:rsidRPr="00BC4C57">
        <w:rPr>
          <w:rFonts w:ascii="Arial" w:eastAsia="Times New Roman" w:hAnsi="Arial" w:cs="Arial"/>
          <w:color w:val="000000"/>
          <w:sz w:val="24"/>
          <w:szCs w:val="24"/>
          <w:lang w:eastAsia="ru-RU"/>
        </w:rPr>
        <w:t xml:space="preserve">9.1. В целях настоящего Положения в бухгалтерском учете в качестве </w:t>
      </w:r>
      <w:r w:rsidRPr="00BC4C57">
        <w:rPr>
          <w:rFonts w:ascii="Arial" w:eastAsia="Times New Roman" w:hAnsi="Arial" w:cs="Arial"/>
          <w:color w:val="000000"/>
          <w:sz w:val="24"/>
          <w:szCs w:val="24"/>
          <w:highlight w:val="yellow"/>
          <w:lang w:eastAsia="ru-RU"/>
        </w:rPr>
        <w:t>запасов</w:t>
      </w:r>
      <w:r w:rsidRPr="00BC4C57">
        <w:rPr>
          <w:rFonts w:ascii="Arial" w:eastAsia="Times New Roman" w:hAnsi="Arial" w:cs="Arial"/>
          <w:color w:val="000000"/>
          <w:sz w:val="24"/>
          <w:szCs w:val="24"/>
          <w:lang w:eastAsia="ru-RU"/>
        </w:rPr>
        <w:t xml:space="preserve"> признаются: активы в виде </w:t>
      </w:r>
      <w:r w:rsidRPr="00BC4C57">
        <w:rPr>
          <w:rFonts w:ascii="Arial" w:eastAsia="Times New Roman" w:hAnsi="Arial" w:cs="Arial"/>
          <w:color w:val="000000"/>
          <w:sz w:val="24"/>
          <w:szCs w:val="24"/>
          <w:highlight w:val="cyan"/>
          <w:lang w:eastAsia="ru-RU"/>
        </w:rPr>
        <w:t>запасных частей</w:t>
      </w:r>
      <w:r w:rsidRPr="00BC4C57">
        <w:rPr>
          <w:rFonts w:ascii="Arial" w:eastAsia="Times New Roman" w:hAnsi="Arial" w:cs="Arial"/>
          <w:color w:val="000000"/>
          <w:sz w:val="24"/>
          <w:szCs w:val="24"/>
          <w:lang w:eastAsia="ru-RU"/>
        </w:rPr>
        <w:t xml:space="preserve">, </w:t>
      </w:r>
      <w:r w:rsidRPr="00BC4C57">
        <w:rPr>
          <w:rFonts w:ascii="Arial" w:eastAsia="Times New Roman" w:hAnsi="Arial" w:cs="Arial"/>
          <w:color w:val="000000"/>
          <w:sz w:val="24"/>
          <w:szCs w:val="24"/>
          <w:highlight w:val="cyan"/>
          <w:lang w:eastAsia="ru-RU"/>
        </w:rPr>
        <w:t>материалов, инвентаря, принадлежностей, изданий,</w:t>
      </w:r>
      <w:r w:rsidRPr="00BC4C57">
        <w:rPr>
          <w:rFonts w:ascii="Arial" w:eastAsia="Times New Roman" w:hAnsi="Arial" w:cs="Arial"/>
          <w:color w:val="000000"/>
          <w:sz w:val="24"/>
          <w:szCs w:val="24"/>
          <w:lang w:eastAsia="ru-RU"/>
        </w:rPr>
        <w:t xml:space="preserve"> которые будут потребляться при выполнении работ, оказании услуг в ходе обычной деятельности </w:t>
      </w:r>
      <w:proofErr w:type="spellStart"/>
      <w:r w:rsidRPr="00BC4C57">
        <w:rPr>
          <w:rFonts w:ascii="Arial" w:eastAsia="Times New Roman" w:hAnsi="Arial" w:cs="Arial"/>
          <w:color w:val="000000"/>
          <w:sz w:val="24"/>
          <w:szCs w:val="24"/>
          <w:lang w:eastAsia="ru-RU"/>
        </w:rPr>
        <w:t>некредитной</w:t>
      </w:r>
      <w:proofErr w:type="spellEnd"/>
      <w:r w:rsidRPr="00BC4C57">
        <w:rPr>
          <w:rFonts w:ascii="Arial" w:eastAsia="Times New Roman" w:hAnsi="Arial" w:cs="Arial"/>
          <w:color w:val="000000"/>
          <w:sz w:val="24"/>
          <w:szCs w:val="24"/>
          <w:lang w:eastAsia="ru-RU"/>
        </w:rPr>
        <w:t xml:space="preserve"> финансовой организации либо при сооружении (строительстве), создании (изготовлении), восстановлении объектов основных средств, сооружении (строительстве), восстановлении объектов инвестиционного имущества; </w:t>
      </w:r>
      <w:r w:rsidRPr="00BC4C57">
        <w:rPr>
          <w:rFonts w:ascii="Arial" w:eastAsia="Times New Roman" w:hAnsi="Arial" w:cs="Arial"/>
          <w:color w:val="000000"/>
          <w:sz w:val="24"/>
          <w:szCs w:val="24"/>
          <w:highlight w:val="cyan"/>
          <w:lang w:eastAsia="ru-RU"/>
        </w:rPr>
        <w:t>товарно-материальные ценности, приобретенные в качестве товаров для продажи в ходе обычной деятельности</w:t>
      </w:r>
      <w:r w:rsidRPr="00BC4C57">
        <w:rPr>
          <w:rFonts w:ascii="Arial" w:eastAsia="Times New Roman" w:hAnsi="Arial" w:cs="Arial"/>
          <w:color w:val="000000"/>
          <w:sz w:val="24"/>
          <w:szCs w:val="24"/>
          <w:lang w:eastAsia="ru-RU"/>
        </w:rPr>
        <w:t xml:space="preserve">. </w:t>
      </w:r>
    </w:p>
    <w:p w:rsidR="00BC4C57" w:rsidRDefault="00BC4C57" w:rsidP="00BC4C57">
      <w:pPr>
        <w:shd w:val="clear" w:color="auto" w:fill="FFFFFF"/>
        <w:spacing w:before="100" w:beforeAutospacing="1" w:after="0" w:line="360" w:lineRule="atLeast"/>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 xml:space="preserve">(в данном разъяснении не отражен порядок рассрочки платежа за материалы и полученных по договору мены согласно п. 9.10 и 9.12 из 612-П. также </w:t>
      </w:r>
      <w:proofErr w:type="spellStart"/>
      <w:r>
        <w:rPr>
          <w:rFonts w:ascii="Arial" w:eastAsia="Times New Roman" w:hAnsi="Arial" w:cs="Arial"/>
          <w:b/>
          <w:color w:val="000000"/>
          <w:sz w:val="24"/>
          <w:szCs w:val="24"/>
          <w:lang w:eastAsia="ru-RU"/>
        </w:rPr>
        <w:t>п.п</w:t>
      </w:r>
      <w:proofErr w:type="spellEnd"/>
      <w:r>
        <w:rPr>
          <w:rFonts w:ascii="Arial" w:eastAsia="Times New Roman" w:hAnsi="Arial" w:cs="Arial"/>
          <w:b/>
          <w:color w:val="000000"/>
          <w:sz w:val="24"/>
          <w:szCs w:val="24"/>
          <w:lang w:eastAsia="ru-RU"/>
        </w:rPr>
        <w:t>. 9.16, 9.17 612-П)</w:t>
      </w:r>
    </w:p>
    <w:p w:rsidR="00BC4C57" w:rsidRPr="00AB5BE3" w:rsidRDefault="00AB5BE3" w:rsidP="00BC4C57">
      <w:pPr>
        <w:shd w:val="clear" w:color="auto" w:fill="FFFFFF"/>
        <w:spacing w:before="100" w:beforeAutospacing="1" w:after="0" w:line="360" w:lineRule="atLeast"/>
        <w:jc w:val="both"/>
        <w:rPr>
          <w:rFonts w:ascii="Arial" w:eastAsia="Times New Roman" w:hAnsi="Arial" w:cs="Arial"/>
          <w:b/>
          <w:color w:val="FF0000"/>
          <w:sz w:val="24"/>
          <w:szCs w:val="24"/>
          <w:lang w:eastAsia="ru-RU"/>
        </w:rPr>
      </w:pPr>
      <w:r>
        <w:rPr>
          <w:rFonts w:ascii="Arial" w:eastAsia="Times New Roman" w:hAnsi="Arial" w:cs="Arial"/>
          <w:b/>
          <w:color w:val="FF0000"/>
          <w:sz w:val="24"/>
          <w:szCs w:val="24"/>
          <w:lang w:eastAsia="ru-RU"/>
        </w:rPr>
        <w:t>В тексте разъяснений к</w:t>
      </w:r>
      <w:r w:rsidRPr="00AB5BE3">
        <w:rPr>
          <w:rFonts w:ascii="Arial" w:eastAsia="Times New Roman" w:hAnsi="Arial" w:cs="Arial"/>
          <w:b/>
          <w:color w:val="FF0000"/>
          <w:sz w:val="24"/>
          <w:szCs w:val="24"/>
          <w:lang w:eastAsia="ru-RU"/>
        </w:rPr>
        <w:t xml:space="preserve"> </w:t>
      </w:r>
      <w:proofErr w:type="spellStart"/>
      <w:r w:rsidRPr="00AB5BE3">
        <w:rPr>
          <w:rFonts w:ascii="Arial" w:eastAsia="Times New Roman" w:hAnsi="Arial" w:cs="Arial"/>
          <w:b/>
          <w:color w:val="FF0000"/>
          <w:sz w:val="24"/>
          <w:szCs w:val="24"/>
          <w:lang w:eastAsia="ru-RU"/>
        </w:rPr>
        <w:t>вебинару</w:t>
      </w:r>
      <w:proofErr w:type="spellEnd"/>
      <w:r w:rsidRPr="00AB5BE3">
        <w:rPr>
          <w:rFonts w:ascii="Arial" w:eastAsia="Times New Roman" w:hAnsi="Arial" w:cs="Arial"/>
          <w:b/>
          <w:color w:val="FF0000"/>
          <w:sz w:val="24"/>
          <w:szCs w:val="24"/>
          <w:lang w:eastAsia="ru-RU"/>
        </w:rPr>
        <w:t xml:space="preserve"> значение </w:t>
      </w:r>
      <w:r>
        <w:rPr>
          <w:rFonts w:ascii="Arial" w:eastAsia="Times New Roman" w:hAnsi="Arial" w:cs="Arial"/>
          <w:b/>
          <w:color w:val="FF0000"/>
          <w:sz w:val="24"/>
          <w:szCs w:val="24"/>
          <w:lang w:eastAsia="ru-RU"/>
        </w:rPr>
        <w:t>упомянутых слов</w:t>
      </w:r>
      <w:r w:rsidRPr="00AB5BE3">
        <w:rPr>
          <w:rFonts w:ascii="Arial" w:eastAsia="Times New Roman" w:hAnsi="Arial" w:cs="Arial"/>
          <w:b/>
          <w:color w:val="FF0000"/>
          <w:sz w:val="24"/>
          <w:szCs w:val="24"/>
          <w:lang w:eastAsia="ru-RU"/>
        </w:rPr>
        <w:t xml:space="preserve"> «ТМЦ, материалы»</w:t>
      </w:r>
      <w:r>
        <w:rPr>
          <w:rFonts w:ascii="Arial" w:eastAsia="Times New Roman" w:hAnsi="Arial" w:cs="Arial"/>
          <w:b/>
          <w:color w:val="FF0000"/>
          <w:sz w:val="24"/>
          <w:szCs w:val="24"/>
          <w:lang w:eastAsia="ru-RU"/>
        </w:rPr>
        <w:t xml:space="preserve"> </w:t>
      </w:r>
      <w:r w:rsidRPr="00AB5BE3">
        <w:rPr>
          <w:rFonts w:ascii="Arial" w:eastAsia="Times New Roman" w:hAnsi="Arial" w:cs="Arial"/>
          <w:b/>
          <w:color w:val="FF0000"/>
          <w:sz w:val="24"/>
          <w:szCs w:val="24"/>
          <w:lang w:eastAsia="ru-RU"/>
        </w:rPr>
        <w:t>равносильно</w:t>
      </w:r>
      <w:r>
        <w:rPr>
          <w:rFonts w:ascii="Arial" w:eastAsia="Times New Roman" w:hAnsi="Arial" w:cs="Arial"/>
          <w:b/>
          <w:color w:val="FF0000"/>
          <w:sz w:val="24"/>
          <w:szCs w:val="24"/>
          <w:lang w:eastAsia="ru-RU"/>
        </w:rPr>
        <w:t xml:space="preserve"> определению по 612-П</w:t>
      </w:r>
      <w:r w:rsidRPr="00AB5BE3">
        <w:rPr>
          <w:rFonts w:ascii="Arial" w:eastAsia="Times New Roman" w:hAnsi="Arial" w:cs="Arial"/>
          <w:b/>
          <w:color w:val="FF0000"/>
          <w:sz w:val="24"/>
          <w:szCs w:val="24"/>
          <w:lang w:eastAsia="ru-RU"/>
        </w:rPr>
        <w:t xml:space="preserve"> </w:t>
      </w:r>
      <w:r>
        <w:rPr>
          <w:rFonts w:ascii="Arial" w:eastAsia="Times New Roman" w:hAnsi="Arial" w:cs="Arial"/>
          <w:b/>
          <w:color w:val="FF0000"/>
          <w:sz w:val="24"/>
          <w:szCs w:val="24"/>
          <w:lang w:eastAsia="ru-RU"/>
        </w:rPr>
        <w:t>«З</w:t>
      </w:r>
      <w:r w:rsidRPr="00AB5BE3">
        <w:rPr>
          <w:rFonts w:ascii="Arial" w:eastAsia="Times New Roman" w:hAnsi="Arial" w:cs="Arial"/>
          <w:b/>
          <w:color w:val="FF0000"/>
          <w:sz w:val="24"/>
          <w:szCs w:val="24"/>
          <w:lang w:eastAsia="ru-RU"/>
        </w:rPr>
        <w:t>апасы</w:t>
      </w:r>
      <w:r>
        <w:rPr>
          <w:rFonts w:ascii="Arial" w:eastAsia="Times New Roman" w:hAnsi="Arial" w:cs="Arial"/>
          <w:b/>
          <w:color w:val="FF0000"/>
          <w:sz w:val="24"/>
          <w:szCs w:val="24"/>
          <w:lang w:eastAsia="ru-RU"/>
        </w:rPr>
        <w:t xml:space="preserve">». </w:t>
      </w:r>
    </w:p>
    <w:p w:rsidR="00E764B4" w:rsidRPr="00EE2B88" w:rsidRDefault="00E764B4" w:rsidP="00EE2B88">
      <w:pPr>
        <w:shd w:val="clear" w:color="auto" w:fill="FFFFFF"/>
        <w:spacing w:before="100" w:beforeAutospacing="1" w:after="0" w:line="360" w:lineRule="atLeast"/>
        <w:rPr>
          <w:rFonts w:ascii="Arial" w:eastAsia="Times New Roman" w:hAnsi="Arial" w:cs="Arial"/>
          <w:b/>
          <w:color w:val="5B9BD5" w:themeColor="accent1"/>
          <w:sz w:val="24"/>
          <w:szCs w:val="24"/>
          <w:lang w:eastAsia="ru-RU"/>
        </w:rPr>
      </w:pPr>
      <w:r w:rsidRPr="00EE2B88">
        <w:rPr>
          <w:rFonts w:ascii="Arial" w:eastAsia="Times New Roman" w:hAnsi="Arial" w:cs="Arial"/>
          <w:b/>
          <w:color w:val="5B9BD5" w:themeColor="accent1"/>
          <w:sz w:val="24"/>
          <w:szCs w:val="24"/>
          <w:lang w:eastAsia="ru-RU"/>
        </w:rPr>
        <w:t xml:space="preserve">Первоначально для правильного учета необходимо понимание способа учета НДС (то есть совершает ли ломбард только операции, освобожденные от налогообложения по НДС или совершает </w:t>
      </w:r>
      <w:r w:rsidR="007A7F6B">
        <w:rPr>
          <w:rFonts w:ascii="Arial" w:eastAsia="Times New Roman" w:hAnsi="Arial" w:cs="Arial"/>
          <w:b/>
          <w:color w:val="5B9BD5" w:themeColor="accent1"/>
          <w:sz w:val="24"/>
          <w:szCs w:val="24"/>
          <w:lang w:eastAsia="ru-RU"/>
        </w:rPr>
        <w:t xml:space="preserve">еще и </w:t>
      </w:r>
      <w:r w:rsidRPr="00EE2B88">
        <w:rPr>
          <w:rFonts w:ascii="Arial" w:eastAsia="Times New Roman" w:hAnsi="Arial" w:cs="Arial"/>
          <w:b/>
          <w:color w:val="5B9BD5" w:themeColor="accent1"/>
          <w:sz w:val="24"/>
          <w:szCs w:val="24"/>
          <w:lang w:eastAsia="ru-RU"/>
        </w:rPr>
        <w:t>операции, облагаемые НДС).</w:t>
      </w:r>
    </w:p>
    <w:p w:rsidR="00EE2B88" w:rsidRPr="00EE2B88" w:rsidRDefault="00EE2B88" w:rsidP="00EE2B88">
      <w:pPr>
        <w:shd w:val="clear" w:color="auto" w:fill="FFFFFF"/>
        <w:spacing w:before="100" w:beforeAutospacing="1" w:after="0" w:line="360" w:lineRule="atLeast"/>
        <w:rPr>
          <w:rFonts w:ascii="Arial" w:eastAsia="Times New Roman" w:hAnsi="Arial" w:cs="Arial"/>
          <w:b/>
          <w:color w:val="5B9BD5" w:themeColor="accent1"/>
          <w:sz w:val="24"/>
          <w:szCs w:val="24"/>
          <w:lang w:eastAsia="ru-RU"/>
        </w:rPr>
      </w:pPr>
      <w:r w:rsidRPr="00EE2B88">
        <w:rPr>
          <w:rFonts w:ascii="Arial" w:eastAsia="Times New Roman" w:hAnsi="Arial" w:cs="Arial"/>
          <w:b/>
          <w:color w:val="5B9BD5" w:themeColor="accent1"/>
          <w:sz w:val="24"/>
          <w:szCs w:val="24"/>
          <w:lang w:eastAsia="ru-RU"/>
        </w:rPr>
        <w:t>Второе правило - надо соотнести с какой целью приобрели те или иные материалы (далее «ТМЦ») или услугу и в каких операциях они будут использоваться для получения ломбардом ДОХОДА:</w:t>
      </w:r>
    </w:p>
    <w:p w:rsidR="00EE2B88" w:rsidRPr="00EE2B88" w:rsidRDefault="00EE2B88" w:rsidP="00EE2B88">
      <w:pPr>
        <w:pStyle w:val="a5"/>
        <w:shd w:val="clear" w:color="auto" w:fill="FFFFFF"/>
        <w:spacing w:before="100" w:beforeAutospacing="1" w:after="0" w:line="360" w:lineRule="atLeast"/>
        <w:jc w:val="both"/>
        <w:rPr>
          <w:rFonts w:ascii="Arial" w:eastAsia="Times New Roman" w:hAnsi="Arial" w:cs="Arial"/>
          <w:b/>
          <w:color w:val="5B9BD5" w:themeColor="accent1"/>
          <w:sz w:val="24"/>
          <w:szCs w:val="24"/>
          <w:lang w:eastAsia="ru-RU"/>
        </w:rPr>
      </w:pPr>
      <w:r w:rsidRPr="00EE2B88">
        <w:rPr>
          <w:rFonts w:ascii="Arial" w:eastAsia="Times New Roman" w:hAnsi="Arial" w:cs="Arial"/>
          <w:b/>
          <w:color w:val="5B9BD5" w:themeColor="accent1"/>
          <w:sz w:val="24"/>
          <w:szCs w:val="24"/>
          <w:lang w:eastAsia="ru-RU"/>
        </w:rPr>
        <w:t>А</w:t>
      </w:r>
      <w:r>
        <w:rPr>
          <w:rFonts w:ascii="Arial" w:eastAsia="Times New Roman" w:hAnsi="Arial" w:cs="Arial"/>
          <w:b/>
          <w:color w:val="5B9BD5" w:themeColor="accent1"/>
          <w:sz w:val="24"/>
          <w:szCs w:val="24"/>
          <w:lang w:eastAsia="ru-RU"/>
        </w:rPr>
        <w:t>)</w:t>
      </w:r>
      <w:r w:rsidRPr="00EE2B88">
        <w:rPr>
          <w:rFonts w:ascii="Arial" w:eastAsia="Times New Roman" w:hAnsi="Arial" w:cs="Arial"/>
          <w:b/>
          <w:color w:val="5B9BD5" w:themeColor="accent1"/>
          <w:sz w:val="24"/>
          <w:szCs w:val="24"/>
          <w:lang w:eastAsia="ru-RU"/>
        </w:rPr>
        <w:t xml:space="preserve">. Приобрели ТМЦ/услуги для не облагаемых операций. То учет будет как по п. 1 </w:t>
      </w:r>
    </w:p>
    <w:p w:rsidR="00EE2B88" w:rsidRPr="00EE2B88" w:rsidRDefault="00EE2B88" w:rsidP="00EE2B88">
      <w:pPr>
        <w:pStyle w:val="a5"/>
        <w:shd w:val="clear" w:color="auto" w:fill="FFFFFF"/>
        <w:spacing w:before="100" w:beforeAutospacing="1" w:after="0" w:line="360" w:lineRule="atLeast"/>
        <w:jc w:val="both"/>
        <w:rPr>
          <w:rFonts w:ascii="Arial" w:eastAsia="Times New Roman" w:hAnsi="Arial" w:cs="Arial"/>
          <w:b/>
          <w:color w:val="5B9BD5" w:themeColor="accent1"/>
          <w:sz w:val="24"/>
          <w:szCs w:val="24"/>
          <w:lang w:eastAsia="ru-RU"/>
        </w:rPr>
      </w:pPr>
      <w:r w:rsidRPr="00EE2B88">
        <w:rPr>
          <w:rFonts w:ascii="Arial" w:eastAsia="Times New Roman" w:hAnsi="Arial" w:cs="Arial"/>
          <w:b/>
          <w:color w:val="5B9BD5" w:themeColor="accent1"/>
          <w:sz w:val="24"/>
          <w:szCs w:val="24"/>
          <w:lang w:eastAsia="ru-RU"/>
        </w:rPr>
        <w:t>Б</w:t>
      </w:r>
      <w:r>
        <w:rPr>
          <w:rFonts w:ascii="Arial" w:eastAsia="Times New Roman" w:hAnsi="Arial" w:cs="Arial"/>
          <w:b/>
          <w:color w:val="5B9BD5" w:themeColor="accent1"/>
          <w:sz w:val="24"/>
          <w:szCs w:val="24"/>
          <w:lang w:eastAsia="ru-RU"/>
        </w:rPr>
        <w:t>)</w:t>
      </w:r>
      <w:r w:rsidRPr="00EE2B88">
        <w:rPr>
          <w:rFonts w:ascii="Arial" w:eastAsia="Times New Roman" w:hAnsi="Arial" w:cs="Arial"/>
          <w:b/>
          <w:color w:val="5B9BD5" w:themeColor="accent1"/>
          <w:sz w:val="24"/>
          <w:szCs w:val="24"/>
          <w:lang w:eastAsia="ru-RU"/>
        </w:rPr>
        <w:t>. Если приобрели ТМЦ/</w:t>
      </w:r>
      <w:proofErr w:type="gramStart"/>
      <w:r w:rsidRPr="00EE2B88">
        <w:rPr>
          <w:rFonts w:ascii="Arial" w:eastAsia="Times New Roman" w:hAnsi="Arial" w:cs="Arial"/>
          <w:b/>
          <w:color w:val="5B9BD5" w:themeColor="accent1"/>
          <w:sz w:val="24"/>
          <w:szCs w:val="24"/>
          <w:lang w:eastAsia="ru-RU"/>
        </w:rPr>
        <w:t>услуги для облагаемых операций</w:t>
      </w:r>
      <w:proofErr w:type="gramEnd"/>
      <w:r w:rsidRPr="00EE2B88">
        <w:rPr>
          <w:rFonts w:ascii="Arial" w:eastAsia="Times New Roman" w:hAnsi="Arial" w:cs="Arial"/>
          <w:b/>
          <w:color w:val="5B9BD5" w:themeColor="accent1"/>
          <w:sz w:val="24"/>
          <w:szCs w:val="24"/>
          <w:lang w:eastAsia="ru-RU"/>
        </w:rPr>
        <w:t xml:space="preserve"> и они будут применяться только там, то это вариант по п. 2. </w:t>
      </w:r>
    </w:p>
    <w:p w:rsidR="00EE2B88" w:rsidRPr="00EE2B88" w:rsidRDefault="00EE2B88" w:rsidP="00EE2B88">
      <w:pPr>
        <w:pStyle w:val="a5"/>
        <w:shd w:val="clear" w:color="auto" w:fill="FFFFFF"/>
        <w:spacing w:before="100" w:beforeAutospacing="1" w:after="0" w:line="360" w:lineRule="atLeast"/>
        <w:jc w:val="both"/>
        <w:rPr>
          <w:rFonts w:ascii="Arial" w:eastAsia="Times New Roman" w:hAnsi="Arial" w:cs="Arial"/>
          <w:b/>
          <w:color w:val="5B9BD5" w:themeColor="accent1"/>
          <w:sz w:val="24"/>
          <w:szCs w:val="24"/>
          <w:lang w:eastAsia="ru-RU"/>
        </w:rPr>
      </w:pPr>
      <w:r w:rsidRPr="00EE2B88">
        <w:rPr>
          <w:rFonts w:ascii="Arial" w:eastAsia="Times New Roman" w:hAnsi="Arial" w:cs="Arial"/>
          <w:b/>
          <w:color w:val="5B9BD5" w:themeColor="accent1"/>
          <w:sz w:val="24"/>
          <w:szCs w:val="24"/>
          <w:lang w:eastAsia="ru-RU"/>
        </w:rPr>
        <w:t>В</w:t>
      </w:r>
      <w:r>
        <w:rPr>
          <w:rFonts w:ascii="Arial" w:eastAsia="Times New Roman" w:hAnsi="Arial" w:cs="Arial"/>
          <w:b/>
          <w:color w:val="5B9BD5" w:themeColor="accent1"/>
          <w:sz w:val="24"/>
          <w:szCs w:val="24"/>
          <w:lang w:eastAsia="ru-RU"/>
        </w:rPr>
        <w:t>)</w:t>
      </w:r>
      <w:r w:rsidRPr="00EE2B88">
        <w:rPr>
          <w:rFonts w:ascii="Arial" w:eastAsia="Times New Roman" w:hAnsi="Arial" w:cs="Arial"/>
          <w:b/>
          <w:color w:val="5B9BD5" w:themeColor="accent1"/>
          <w:sz w:val="24"/>
          <w:szCs w:val="24"/>
          <w:lang w:eastAsia="ru-RU"/>
        </w:rPr>
        <w:t>. А если приобрели ТМЦ/услуги для облагаемых и не облагаемых операций - то это раздельный учет НДС и это описание по п. 3</w:t>
      </w:r>
    </w:p>
    <w:p w:rsidR="00EE2B88" w:rsidRDefault="00EE2B88" w:rsidP="00EE2B88">
      <w:pPr>
        <w:shd w:val="clear" w:color="auto" w:fill="FFFFFF"/>
        <w:spacing w:before="100" w:beforeAutospacing="1" w:after="300"/>
        <w:rPr>
          <w:rFonts w:ascii="Times New Roman" w:eastAsia="Times New Roman" w:hAnsi="Times New Roman" w:cs="Times New Roman"/>
          <w:color w:val="000000"/>
          <w:sz w:val="18"/>
          <w:szCs w:val="18"/>
          <w:lang w:eastAsia="ru-RU"/>
        </w:rPr>
      </w:pPr>
      <w:r w:rsidRPr="0028498B">
        <w:rPr>
          <w:rFonts w:ascii="Times New Roman" w:eastAsia="Times New Roman" w:hAnsi="Times New Roman" w:cs="Times New Roman"/>
          <w:color w:val="000000"/>
          <w:sz w:val="18"/>
          <w:szCs w:val="18"/>
          <w:lang w:eastAsia="ru-RU"/>
        </w:rPr>
        <w:lastRenderedPageBreak/>
        <w:t xml:space="preserve">Необходимо открыть </w:t>
      </w:r>
      <w:proofErr w:type="spellStart"/>
      <w:r w:rsidRPr="0028498B">
        <w:rPr>
          <w:rFonts w:ascii="Times New Roman" w:eastAsia="Times New Roman" w:hAnsi="Times New Roman" w:cs="Times New Roman"/>
          <w:color w:val="000000"/>
          <w:sz w:val="18"/>
          <w:szCs w:val="18"/>
          <w:lang w:eastAsia="ru-RU"/>
        </w:rPr>
        <w:t>субсчета</w:t>
      </w:r>
      <w:proofErr w:type="spellEnd"/>
      <w:r w:rsidRPr="0028498B">
        <w:rPr>
          <w:rFonts w:ascii="Times New Roman" w:eastAsia="Times New Roman" w:hAnsi="Times New Roman" w:cs="Times New Roman"/>
          <w:color w:val="000000"/>
          <w:sz w:val="18"/>
          <w:szCs w:val="18"/>
          <w:lang w:eastAsia="ru-RU"/>
        </w:rPr>
        <w:t xml:space="preserve"> второго порядка для учета поступающего от поставщиков НДС:</w:t>
      </w:r>
    </w:p>
    <w:tbl>
      <w:tblPr>
        <w:tblStyle w:val="a6"/>
        <w:tblW w:w="0" w:type="auto"/>
        <w:tblLook w:val="04A0" w:firstRow="1" w:lastRow="0" w:firstColumn="1" w:lastColumn="0" w:noHBand="0" w:noVBand="1"/>
      </w:tblPr>
      <w:tblGrid>
        <w:gridCol w:w="2405"/>
        <w:gridCol w:w="12983"/>
      </w:tblGrid>
      <w:tr w:rsidR="00EE2B88" w:rsidTr="009C22CD">
        <w:trPr>
          <w:trHeight w:val="477"/>
        </w:trPr>
        <w:tc>
          <w:tcPr>
            <w:tcW w:w="2405" w:type="dxa"/>
          </w:tcPr>
          <w:p w:rsidR="00EE2B88" w:rsidRDefault="00EE2B88" w:rsidP="00EE2B88">
            <w:pPr>
              <w:spacing w:before="100" w:beforeAutospacing="1" w:after="30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Для учета по п. А</w:t>
            </w:r>
          </w:p>
        </w:tc>
        <w:tc>
          <w:tcPr>
            <w:tcW w:w="12983" w:type="dxa"/>
          </w:tcPr>
          <w:p w:rsidR="00EE2B88" w:rsidRDefault="00EE2B88" w:rsidP="007F749C">
            <w:pPr>
              <w:pStyle w:val="a5"/>
              <w:numPr>
                <w:ilvl w:val="0"/>
                <w:numId w:val="12"/>
              </w:numPr>
              <w:spacing w:before="100" w:beforeAutospacing="1" w:after="30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Балансовый счет (далее «БС») 60310, аналитический учет ведем в целом по ломбарду, то есть открываем один БС 60310. Пример 60310 810 0 000 000 000 1</w:t>
            </w:r>
            <w:r w:rsidR="007F749C">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 xml:space="preserve">Укажем наименование счета – «НДС, </w:t>
            </w:r>
            <w:r w:rsidR="00101AAE">
              <w:rPr>
                <w:rFonts w:ascii="Times New Roman" w:eastAsia="Times New Roman" w:hAnsi="Times New Roman" w:cs="Times New Roman"/>
                <w:color w:val="000000"/>
                <w:sz w:val="18"/>
                <w:szCs w:val="18"/>
                <w:lang w:eastAsia="ru-RU"/>
              </w:rPr>
              <w:t xml:space="preserve">уплаченный </w:t>
            </w:r>
            <w:r>
              <w:rPr>
                <w:rFonts w:ascii="Times New Roman" w:eastAsia="Times New Roman" w:hAnsi="Times New Roman" w:cs="Times New Roman"/>
                <w:color w:val="000000"/>
                <w:sz w:val="18"/>
                <w:szCs w:val="18"/>
                <w:lang w:eastAsia="ru-RU"/>
              </w:rPr>
              <w:t>контрагент</w:t>
            </w:r>
            <w:r w:rsidR="00101AAE">
              <w:rPr>
                <w:rFonts w:ascii="Times New Roman" w:eastAsia="Times New Roman" w:hAnsi="Times New Roman" w:cs="Times New Roman"/>
                <w:color w:val="000000"/>
                <w:sz w:val="18"/>
                <w:szCs w:val="18"/>
                <w:lang w:eastAsia="ru-RU"/>
              </w:rPr>
              <w:t>ам/поставщикам</w:t>
            </w:r>
            <w:r>
              <w:rPr>
                <w:rFonts w:ascii="Times New Roman" w:eastAsia="Times New Roman" w:hAnsi="Times New Roman" w:cs="Times New Roman"/>
                <w:color w:val="000000"/>
                <w:sz w:val="18"/>
                <w:szCs w:val="18"/>
                <w:lang w:eastAsia="ru-RU"/>
              </w:rPr>
              <w:t>»</w:t>
            </w:r>
            <w:r w:rsidR="007F749C">
              <w:rPr>
                <w:rFonts w:ascii="Times New Roman" w:eastAsia="Times New Roman" w:hAnsi="Times New Roman" w:cs="Times New Roman"/>
                <w:color w:val="000000"/>
                <w:sz w:val="18"/>
                <w:szCs w:val="18"/>
                <w:lang w:eastAsia="ru-RU"/>
              </w:rPr>
              <w:t xml:space="preserve"> (далее по тексту будем называть данный счет 60310)</w:t>
            </w:r>
          </w:p>
        </w:tc>
      </w:tr>
      <w:tr w:rsidR="00EE2B88" w:rsidTr="00EE2B88">
        <w:tc>
          <w:tcPr>
            <w:tcW w:w="2405" w:type="dxa"/>
          </w:tcPr>
          <w:p w:rsidR="00EE2B88" w:rsidRDefault="00EE2B88" w:rsidP="00EE2B88">
            <w:pPr>
              <w:spacing w:before="100" w:beforeAutospacing="1" w:after="30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Для учета по п. Б. </w:t>
            </w:r>
          </w:p>
        </w:tc>
        <w:tc>
          <w:tcPr>
            <w:tcW w:w="12983" w:type="dxa"/>
          </w:tcPr>
          <w:p w:rsidR="00FE5BC5" w:rsidRDefault="00FE5BC5" w:rsidP="00FE5BC5">
            <w:pPr>
              <w:pStyle w:val="a5"/>
              <w:numPr>
                <w:ilvl w:val="0"/>
                <w:numId w:val="12"/>
              </w:numPr>
              <w:spacing w:before="100" w:beforeAutospacing="1" w:after="30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Балансовый счет (далее «БС») 60310, аналитический учет ведем в целом по ломбарду, то есть открываем один БС 60310. Пример 60310 810 0 000 000 000 1; Укажем наименование счета – «НДС, уплаченный контрагентам/поставщикам» (далее по тексту будем называть данный счет 60310)</w:t>
            </w:r>
          </w:p>
          <w:p w:rsidR="00EE2B88" w:rsidRDefault="00101AAE" w:rsidP="007F749C">
            <w:pPr>
              <w:pStyle w:val="a5"/>
              <w:numPr>
                <w:ilvl w:val="0"/>
                <w:numId w:val="12"/>
              </w:numPr>
              <w:spacing w:before="100" w:beforeAutospacing="1" w:after="300"/>
              <w:rPr>
                <w:rFonts w:ascii="Times New Roman" w:eastAsia="Times New Roman" w:hAnsi="Times New Roman" w:cs="Times New Roman"/>
                <w:color w:val="000000"/>
                <w:sz w:val="18"/>
                <w:szCs w:val="18"/>
                <w:lang w:eastAsia="ru-RU"/>
              </w:rPr>
            </w:pPr>
            <w:r w:rsidRPr="007F749C">
              <w:rPr>
                <w:rFonts w:ascii="Times New Roman" w:eastAsia="Times New Roman" w:hAnsi="Times New Roman" w:cs="Times New Roman"/>
                <w:color w:val="000000"/>
                <w:sz w:val="18"/>
                <w:szCs w:val="18"/>
                <w:lang w:eastAsia="ru-RU"/>
              </w:rPr>
              <w:t xml:space="preserve">Балансовый счет (далее «БС») 60310, аналитический учет ведем в целом по ломбарду, то есть открываем один БС 60310. Пример 60310 810 0 000 000 000 </w:t>
            </w:r>
            <w:r w:rsidR="00FE5BC5">
              <w:rPr>
                <w:rFonts w:ascii="Times New Roman" w:eastAsia="Times New Roman" w:hAnsi="Times New Roman" w:cs="Times New Roman"/>
                <w:color w:val="000000"/>
                <w:sz w:val="18"/>
                <w:szCs w:val="18"/>
                <w:lang w:eastAsia="ru-RU"/>
              </w:rPr>
              <w:t>2</w:t>
            </w:r>
            <w:r w:rsidR="007F749C" w:rsidRPr="007F749C">
              <w:rPr>
                <w:rFonts w:ascii="Times New Roman" w:eastAsia="Times New Roman" w:hAnsi="Times New Roman" w:cs="Times New Roman"/>
                <w:color w:val="000000"/>
                <w:sz w:val="18"/>
                <w:szCs w:val="18"/>
                <w:lang w:eastAsia="ru-RU"/>
              </w:rPr>
              <w:t xml:space="preserve">; </w:t>
            </w:r>
            <w:r w:rsidRPr="007F749C">
              <w:rPr>
                <w:rFonts w:ascii="Times New Roman" w:eastAsia="Times New Roman" w:hAnsi="Times New Roman" w:cs="Times New Roman"/>
                <w:color w:val="000000"/>
                <w:sz w:val="18"/>
                <w:szCs w:val="18"/>
                <w:lang w:eastAsia="ru-RU"/>
              </w:rPr>
              <w:t>Укажем наименование счета – «НДС, уплаченный контрагентам/поставщикам</w:t>
            </w:r>
            <w:r w:rsidR="00FE5BC5">
              <w:rPr>
                <w:rFonts w:ascii="Times New Roman" w:eastAsia="Times New Roman" w:hAnsi="Times New Roman" w:cs="Times New Roman"/>
                <w:color w:val="000000"/>
                <w:sz w:val="18"/>
                <w:szCs w:val="18"/>
                <w:lang w:eastAsia="ru-RU"/>
              </w:rPr>
              <w:t xml:space="preserve"> (2)</w:t>
            </w:r>
            <w:r w:rsidRPr="007F749C">
              <w:rPr>
                <w:rFonts w:ascii="Times New Roman" w:eastAsia="Times New Roman" w:hAnsi="Times New Roman" w:cs="Times New Roman"/>
                <w:color w:val="000000"/>
                <w:sz w:val="18"/>
                <w:szCs w:val="18"/>
                <w:lang w:eastAsia="ru-RU"/>
              </w:rPr>
              <w:t>»</w:t>
            </w:r>
            <w:r w:rsidR="007F749C">
              <w:rPr>
                <w:rFonts w:ascii="Times New Roman" w:eastAsia="Times New Roman" w:hAnsi="Times New Roman" w:cs="Times New Roman"/>
                <w:color w:val="000000"/>
                <w:sz w:val="18"/>
                <w:szCs w:val="18"/>
                <w:lang w:eastAsia="ru-RU"/>
              </w:rPr>
              <w:t xml:space="preserve"> (далее по тексту будем называть данный счет 60310-2)</w:t>
            </w:r>
          </w:p>
          <w:p w:rsidR="00101AAE" w:rsidRPr="00101AAE" w:rsidRDefault="00101AAE" w:rsidP="00101AAE">
            <w:pPr>
              <w:pStyle w:val="a5"/>
              <w:numPr>
                <w:ilvl w:val="0"/>
                <w:numId w:val="12"/>
              </w:numPr>
              <w:spacing w:before="100" w:beforeAutospacing="1" w:after="300"/>
              <w:rPr>
                <w:rFonts w:ascii="Times New Roman" w:eastAsia="Times New Roman" w:hAnsi="Times New Roman" w:cs="Times New Roman"/>
                <w:color w:val="000000"/>
                <w:sz w:val="18"/>
                <w:szCs w:val="18"/>
                <w:lang w:eastAsia="ru-RU"/>
              </w:rPr>
            </w:pPr>
            <w:r w:rsidRPr="00101AAE">
              <w:rPr>
                <w:rFonts w:ascii="Times New Roman" w:eastAsia="Times New Roman" w:hAnsi="Times New Roman" w:cs="Times New Roman"/>
                <w:color w:val="000000"/>
                <w:sz w:val="18"/>
                <w:szCs w:val="18"/>
                <w:lang w:eastAsia="ru-RU"/>
              </w:rPr>
              <w:t xml:space="preserve">Балансовый счет (далее «БС») </w:t>
            </w:r>
            <w:r>
              <w:rPr>
                <w:rFonts w:ascii="Times New Roman" w:eastAsia="Times New Roman" w:hAnsi="Times New Roman" w:cs="Times New Roman"/>
                <w:color w:val="000000"/>
                <w:sz w:val="18"/>
                <w:szCs w:val="18"/>
                <w:lang w:eastAsia="ru-RU"/>
              </w:rPr>
              <w:t>603</w:t>
            </w:r>
            <w:r w:rsidRPr="00101AAE">
              <w:rPr>
                <w:rFonts w:ascii="Times New Roman" w:eastAsia="Times New Roman" w:hAnsi="Times New Roman" w:cs="Times New Roman"/>
                <w:color w:val="000000"/>
                <w:sz w:val="18"/>
                <w:szCs w:val="18"/>
                <w:lang w:eastAsia="ru-RU"/>
              </w:rPr>
              <w:t>0</w:t>
            </w:r>
            <w:r>
              <w:rPr>
                <w:rFonts w:ascii="Times New Roman" w:eastAsia="Times New Roman" w:hAnsi="Times New Roman" w:cs="Times New Roman"/>
                <w:color w:val="000000"/>
                <w:sz w:val="18"/>
                <w:szCs w:val="18"/>
                <w:lang w:eastAsia="ru-RU"/>
              </w:rPr>
              <w:t>9</w:t>
            </w:r>
            <w:r w:rsidRPr="00101AAE">
              <w:rPr>
                <w:rFonts w:ascii="Times New Roman" w:eastAsia="Times New Roman" w:hAnsi="Times New Roman" w:cs="Times New Roman"/>
                <w:color w:val="000000"/>
                <w:sz w:val="18"/>
                <w:szCs w:val="18"/>
                <w:lang w:eastAsia="ru-RU"/>
              </w:rPr>
              <w:t>, аналитический учет ведем в целом по ломбарду, то есть открываем один БС 6030</w:t>
            </w:r>
            <w:r>
              <w:rPr>
                <w:rFonts w:ascii="Times New Roman" w:eastAsia="Times New Roman" w:hAnsi="Times New Roman" w:cs="Times New Roman"/>
                <w:color w:val="000000"/>
                <w:sz w:val="18"/>
                <w:szCs w:val="18"/>
                <w:lang w:eastAsia="ru-RU"/>
              </w:rPr>
              <w:t>9</w:t>
            </w:r>
            <w:r w:rsidRPr="00101AAE">
              <w:rPr>
                <w:rFonts w:ascii="Times New Roman" w:eastAsia="Times New Roman" w:hAnsi="Times New Roman" w:cs="Times New Roman"/>
                <w:color w:val="000000"/>
                <w:sz w:val="18"/>
                <w:szCs w:val="18"/>
                <w:lang w:eastAsia="ru-RU"/>
              </w:rPr>
              <w:t>. Пример 6030</w:t>
            </w:r>
            <w:r>
              <w:rPr>
                <w:rFonts w:ascii="Times New Roman" w:eastAsia="Times New Roman" w:hAnsi="Times New Roman" w:cs="Times New Roman"/>
                <w:color w:val="000000"/>
                <w:sz w:val="18"/>
                <w:szCs w:val="18"/>
                <w:lang w:eastAsia="ru-RU"/>
              </w:rPr>
              <w:t>9</w:t>
            </w:r>
            <w:r w:rsidRPr="00101AAE">
              <w:rPr>
                <w:rFonts w:ascii="Times New Roman" w:eastAsia="Times New Roman" w:hAnsi="Times New Roman" w:cs="Times New Roman"/>
                <w:color w:val="000000"/>
                <w:sz w:val="18"/>
                <w:szCs w:val="18"/>
                <w:lang w:eastAsia="ru-RU"/>
              </w:rPr>
              <w:t xml:space="preserve"> 810 0 000 000 000 1 </w:t>
            </w:r>
          </w:p>
          <w:p w:rsidR="00101AAE" w:rsidRPr="00101AAE" w:rsidRDefault="00101AAE" w:rsidP="007F749C">
            <w:pPr>
              <w:pStyle w:val="a5"/>
              <w:spacing w:before="100" w:beforeAutospacing="1" w:after="30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Укажем наименование счета – «НДС, полученный по операциям</w:t>
            </w:r>
            <w:r w:rsidR="00FE5BC5">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 облагаемы</w:t>
            </w:r>
            <w:r w:rsidR="007F749C">
              <w:rPr>
                <w:rFonts w:ascii="Times New Roman" w:eastAsia="Times New Roman" w:hAnsi="Times New Roman" w:cs="Times New Roman"/>
                <w:color w:val="000000"/>
                <w:sz w:val="18"/>
                <w:szCs w:val="18"/>
                <w:lang w:eastAsia="ru-RU"/>
              </w:rPr>
              <w:t>м</w:t>
            </w:r>
            <w:r>
              <w:rPr>
                <w:rFonts w:ascii="Times New Roman" w:eastAsia="Times New Roman" w:hAnsi="Times New Roman" w:cs="Times New Roman"/>
                <w:color w:val="000000"/>
                <w:sz w:val="18"/>
                <w:szCs w:val="18"/>
                <w:lang w:eastAsia="ru-RU"/>
              </w:rPr>
              <w:t xml:space="preserve"> НДС»</w:t>
            </w:r>
            <w:r w:rsidR="007F749C">
              <w:t xml:space="preserve"> </w:t>
            </w:r>
            <w:r w:rsidR="007F749C" w:rsidRPr="007F749C">
              <w:rPr>
                <w:rFonts w:ascii="Times New Roman" w:eastAsia="Times New Roman" w:hAnsi="Times New Roman" w:cs="Times New Roman"/>
                <w:color w:val="000000"/>
                <w:sz w:val="18"/>
                <w:szCs w:val="18"/>
                <w:lang w:eastAsia="ru-RU"/>
              </w:rPr>
              <w:t>(далее по тексту будем называть данный счет 6030</w:t>
            </w:r>
            <w:r w:rsidR="007F749C">
              <w:rPr>
                <w:rFonts w:ascii="Times New Roman" w:eastAsia="Times New Roman" w:hAnsi="Times New Roman" w:cs="Times New Roman"/>
                <w:color w:val="000000"/>
                <w:sz w:val="18"/>
                <w:szCs w:val="18"/>
                <w:lang w:eastAsia="ru-RU"/>
              </w:rPr>
              <w:t>9</w:t>
            </w:r>
            <w:r w:rsidR="007F749C" w:rsidRPr="007F749C">
              <w:rPr>
                <w:rFonts w:ascii="Times New Roman" w:eastAsia="Times New Roman" w:hAnsi="Times New Roman" w:cs="Times New Roman"/>
                <w:color w:val="000000"/>
                <w:sz w:val="18"/>
                <w:szCs w:val="18"/>
                <w:lang w:eastAsia="ru-RU"/>
              </w:rPr>
              <w:t>)</w:t>
            </w:r>
          </w:p>
        </w:tc>
      </w:tr>
      <w:tr w:rsidR="00EE2B88" w:rsidTr="00EE2B88">
        <w:tc>
          <w:tcPr>
            <w:tcW w:w="2405" w:type="dxa"/>
          </w:tcPr>
          <w:p w:rsidR="00EE2B88" w:rsidRDefault="00EE2B88" w:rsidP="00EE2B88">
            <w:pPr>
              <w:spacing w:before="100" w:beforeAutospacing="1" w:after="30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Для учета по п. В.</w:t>
            </w:r>
          </w:p>
        </w:tc>
        <w:tc>
          <w:tcPr>
            <w:tcW w:w="12983" w:type="dxa"/>
          </w:tcPr>
          <w:p w:rsidR="00EE2B88" w:rsidRPr="00FA6D1A" w:rsidRDefault="00EE2B88" w:rsidP="00EE2B88">
            <w:pPr>
              <w:pStyle w:val="a5"/>
              <w:shd w:val="clear" w:color="auto" w:fill="FFFFFF"/>
              <w:spacing w:before="100" w:beforeAutospacing="1" w:after="300"/>
              <w:rPr>
                <w:rFonts w:ascii="Times New Roman" w:eastAsia="Times New Roman" w:hAnsi="Times New Roman" w:cs="Times New Roman"/>
                <w:color w:val="000000"/>
                <w:sz w:val="18"/>
                <w:szCs w:val="18"/>
                <w:lang w:eastAsia="ru-RU"/>
              </w:rPr>
            </w:pPr>
          </w:p>
          <w:p w:rsidR="00EE2B88" w:rsidRPr="00FA6D1A" w:rsidRDefault="00EE2B88" w:rsidP="00EE2B88">
            <w:pPr>
              <w:pStyle w:val="a5"/>
              <w:numPr>
                <w:ilvl w:val="0"/>
                <w:numId w:val="5"/>
              </w:numPr>
              <w:shd w:val="clear" w:color="auto" w:fill="FFFFFF"/>
              <w:spacing w:before="100" w:beforeAutospacing="1" w:after="30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Н</w:t>
            </w:r>
            <w:r w:rsidRPr="00FA6D1A">
              <w:rPr>
                <w:rFonts w:ascii="Times New Roman" w:eastAsia="Times New Roman" w:hAnsi="Times New Roman" w:cs="Times New Roman"/>
                <w:color w:val="000000"/>
                <w:sz w:val="18"/>
                <w:szCs w:val="18"/>
                <w:lang w:eastAsia="ru-RU"/>
              </w:rPr>
              <w:t xml:space="preserve">а </w:t>
            </w:r>
            <w:proofErr w:type="spellStart"/>
            <w:r w:rsidRPr="00FA6D1A">
              <w:rPr>
                <w:rFonts w:ascii="Times New Roman" w:eastAsia="Times New Roman" w:hAnsi="Times New Roman" w:cs="Times New Roman"/>
                <w:color w:val="000000"/>
                <w:sz w:val="18"/>
                <w:szCs w:val="18"/>
                <w:lang w:eastAsia="ru-RU"/>
              </w:rPr>
              <w:t>субсчете</w:t>
            </w:r>
            <w:proofErr w:type="spellEnd"/>
            <w:r w:rsidRPr="00FA6D1A">
              <w:rPr>
                <w:rFonts w:ascii="Times New Roman" w:eastAsia="Times New Roman" w:hAnsi="Times New Roman" w:cs="Times New Roman"/>
                <w:color w:val="000000"/>
                <w:sz w:val="18"/>
                <w:szCs w:val="18"/>
                <w:lang w:eastAsia="ru-RU"/>
              </w:rPr>
              <w:t xml:space="preserve"> 60310-1 будет соби</w:t>
            </w:r>
            <w:r w:rsidR="008A5B2E">
              <w:rPr>
                <w:rFonts w:ascii="Times New Roman" w:eastAsia="Times New Roman" w:hAnsi="Times New Roman" w:cs="Times New Roman"/>
                <w:color w:val="000000"/>
                <w:sz w:val="18"/>
                <w:szCs w:val="18"/>
                <w:lang w:eastAsia="ru-RU"/>
              </w:rPr>
              <w:t>раться НДС по ТМЦ/услугам</w:t>
            </w:r>
            <w:r w:rsidRPr="00FA6D1A">
              <w:rPr>
                <w:rFonts w:ascii="Times New Roman" w:eastAsia="Times New Roman" w:hAnsi="Times New Roman" w:cs="Times New Roman"/>
                <w:color w:val="000000"/>
                <w:sz w:val="18"/>
                <w:szCs w:val="18"/>
                <w:lang w:eastAsia="ru-RU"/>
              </w:rPr>
              <w:t xml:space="preserve"> которые используются в обоих видах деятельности. </w:t>
            </w:r>
          </w:p>
          <w:p w:rsidR="00EE2B88" w:rsidRPr="00FA6D1A" w:rsidRDefault="00EE2B88" w:rsidP="00EE2B88">
            <w:pPr>
              <w:pStyle w:val="a5"/>
              <w:numPr>
                <w:ilvl w:val="0"/>
                <w:numId w:val="5"/>
              </w:numPr>
              <w:shd w:val="clear" w:color="auto" w:fill="FFFFFF"/>
              <w:spacing w:before="100" w:beforeAutospacing="1" w:after="300"/>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 xml:space="preserve">На 60310-2 предлагается накапливать НДС по </w:t>
            </w:r>
            <w:r w:rsidR="008A5B2E">
              <w:rPr>
                <w:rFonts w:ascii="Times New Roman" w:eastAsia="Times New Roman" w:hAnsi="Times New Roman" w:cs="Times New Roman"/>
                <w:color w:val="000000"/>
                <w:sz w:val="18"/>
                <w:szCs w:val="18"/>
                <w:lang w:eastAsia="ru-RU"/>
              </w:rPr>
              <w:t>ТМЦ/услугам</w:t>
            </w:r>
            <w:r w:rsidRPr="00FA6D1A">
              <w:rPr>
                <w:rFonts w:ascii="Times New Roman" w:eastAsia="Times New Roman" w:hAnsi="Times New Roman" w:cs="Times New Roman"/>
                <w:color w:val="000000"/>
                <w:sz w:val="18"/>
                <w:szCs w:val="18"/>
                <w:lang w:eastAsia="ru-RU"/>
              </w:rPr>
              <w:t xml:space="preserve">, которые будут использованы в облагаемой налогом деятельности. </w:t>
            </w:r>
          </w:p>
          <w:p w:rsidR="00EE2B88" w:rsidRDefault="00EE2B88" w:rsidP="00EE2B88">
            <w:pPr>
              <w:pStyle w:val="a5"/>
              <w:numPr>
                <w:ilvl w:val="0"/>
                <w:numId w:val="5"/>
              </w:numPr>
              <w:shd w:val="clear" w:color="auto" w:fill="FFFFFF"/>
              <w:spacing w:before="100" w:beforeAutospacing="1" w:after="300"/>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 xml:space="preserve">На </w:t>
            </w:r>
            <w:proofErr w:type="spellStart"/>
            <w:r w:rsidRPr="00FA6D1A">
              <w:rPr>
                <w:rFonts w:ascii="Times New Roman" w:eastAsia="Times New Roman" w:hAnsi="Times New Roman" w:cs="Times New Roman"/>
                <w:color w:val="000000"/>
                <w:sz w:val="18"/>
                <w:szCs w:val="18"/>
                <w:lang w:eastAsia="ru-RU"/>
              </w:rPr>
              <w:t>субсчете</w:t>
            </w:r>
            <w:proofErr w:type="spellEnd"/>
            <w:r w:rsidRPr="00FA6D1A">
              <w:rPr>
                <w:rFonts w:ascii="Times New Roman" w:eastAsia="Times New Roman" w:hAnsi="Times New Roman" w:cs="Times New Roman"/>
                <w:color w:val="000000"/>
                <w:sz w:val="18"/>
                <w:szCs w:val="18"/>
                <w:lang w:eastAsia="ru-RU"/>
              </w:rPr>
              <w:t xml:space="preserve"> 60310-3 будет учитываться НДС, который впослед</w:t>
            </w:r>
            <w:r w:rsidR="008A5B2E">
              <w:rPr>
                <w:rFonts w:ascii="Times New Roman" w:eastAsia="Times New Roman" w:hAnsi="Times New Roman" w:cs="Times New Roman"/>
                <w:color w:val="000000"/>
                <w:sz w:val="18"/>
                <w:szCs w:val="18"/>
                <w:lang w:eastAsia="ru-RU"/>
              </w:rPr>
              <w:t>ствии увеличит стоимость ТМЦ/услугам</w:t>
            </w:r>
            <w:r w:rsidRPr="00FA6D1A">
              <w:rPr>
                <w:rFonts w:ascii="Times New Roman" w:eastAsia="Times New Roman" w:hAnsi="Times New Roman" w:cs="Times New Roman"/>
                <w:color w:val="000000"/>
                <w:sz w:val="18"/>
                <w:szCs w:val="18"/>
                <w:lang w:eastAsia="ru-RU"/>
              </w:rPr>
              <w:t>, используемых в освобожденной от налогообложения д</w:t>
            </w:r>
            <w:r>
              <w:rPr>
                <w:rFonts w:ascii="Times New Roman" w:eastAsia="Times New Roman" w:hAnsi="Times New Roman" w:cs="Times New Roman"/>
                <w:color w:val="000000"/>
                <w:sz w:val="18"/>
                <w:szCs w:val="18"/>
                <w:lang w:eastAsia="ru-RU"/>
              </w:rPr>
              <w:t>еятельности</w:t>
            </w:r>
          </w:p>
          <w:p w:rsidR="008A5B2E" w:rsidRPr="008A5B2E" w:rsidRDefault="008A5B2E" w:rsidP="008A5B2E">
            <w:pPr>
              <w:pStyle w:val="a5"/>
              <w:numPr>
                <w:ilvl w:val="0"/>
                <w:numId w:val="5"/>
              </w:numPr>
              <w:shd w:val="clear" w:color="auto" w:fill="FFFFFF"/>
              <w:spacing w:before="100" w:beforeAutospacing="1" w:after="300"/>
              <w:rPr>
                <w:rFonts w:ascii="Times New Roman" w:eastAsia="Times New Roman" w:hAnsi="Times New Roman" w:cs="Times New Roman"/>
                <w:color w:val="000000"/>
                <w:sz w:val="18"/>
                <w:szCs w:val="18"/>
                <w:lang w:eastAsia="ru-RU"/>
              </w:rPr>
            </w:pPr>
            <w:r w:rsidRPr="008A5B2E">
              <w:rPr>
                <w:rFonts w:ascii="Times New Roman" w:eastAsia="Times New Roman" w:hAnsi="Times New Roman" w:cs="Times New Roman"/>
                <w:color w:val="000000"/>
                <w:sz w:val="18"/>
                <w:szCs w:val="18"/>
                <w:lang w:eastAsia="ru-RU"/>
              </w:rPr>
              <w:t xml:space="preserve">Балансовый счет (далее «БС») 60309, аналитический учет ведем в целом по ломбарду, то есть открываем один БС 60309. Пример 60309 810 0 000 000 000 1 </w:t>
            </w:r>
          </w:p>
          <w:p w:rsidR="00EE2B88" w:rsidRDefault="008A5B2E" w:rsidP="008A5B2E">
            <w:pPr>
              <w:pStyle w:val="a5"/>
              <w:shd w:val="clear" w:color="auto" w:fill="FFFFFF"/>
              <w:spacing w:before="100" w:beforeAutospacing="1" w:after="300"/>
              <w:rPr>
                <w:rFonts w:ascii="Times New Roman" w:eastAsia="Times New Roman" w:hAnsi="Times New Roman" w:cs="Times New Roman"/>
                <w:color w:val="000000"/>
                <w:sz w:val="18"/>
                <w:szCs w:val="18"/>
                <w:lang w:eastAsia="ru-RU"/>
              </w:rPr>
            </w:pPr>
            <w:r w:rsidRPr="008A5B2E">
              <w:rPr>
                <w:rFonts w:ascii="Times New Roman" w:eastAsia="Times New Roman" w:hAnsi="Times New Roman" w:cs="Times New Roman"/>
                <w:color w:val="000000"/>
                <w:sz w:val="18"/>
                <w:szCs w:val="18"/>
                <w:lang w:eastAsia="ru-RU"/>
              </w:rPr>
              <w:t>Укажем наименование счета – «НДС, полученный по операциям, облагаемым НДС» (далее по тексту будем называть данный счет 60309)</w:t>
            </w:r>
          </w:p>
          <w:p w:rsidR="008A5B2E" w:rsidRDefault="008A5B2E" w:rsidP="009C22CD">
            <w:pPr>
              <w:pStyle w:val="a5"/>
              <w:numPr>
                <w:ilvl w:val="0"/>
                <w:numId w:val="5"/>
              </w:numPr>
              <w:shd w:val="clear" w:color="auto" w:fill="FFFFFF"/>
              <w:spacing w:before="100" w:beforeAutospacing="1" w:after="30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Открываем счет 60301 для проведения и отражения сумм, которые будут перечисляться в бюджет через расчетный счет ломбарда; Пример 60301 810 0 000 000 000 1; Укажем наименование – НДС</w:t>
            </w:r>
            <w:r w:rsidR="009C22CD">
              <w:rPr>
                <w:rFonts w:ascii="Times New Roman" w:eastAsia="Times New Roman" w:hAnsi="Times New Roman" w:cs="Times New Roman"/>
                <w:color w:val="000000"/>
                <w:sz w:val="18"/>
                <w:szCs w:val="18"/>
                <w:lang w:eastAsia="ru-RU"/>
              </w:rPr>
              <w:t>, уплаченный</w:t>
            </w:r>
            <w:r>
              <w:rPr>
                <w:rFonts w:ascii="Times New Roman" w:eastAsia="Times New Roman" w:hAnsi="Times New Roman" w:cs="Times New Roman"/>
                <w:color w:val="000000"/>
                <w:sz w:val="18"/>
                <w:szCs w:val="18"/>
                <w:lang w:eastAsia="ru-RU"/>
              </w:rPr>
              <w:t xml:space="preserve"> в бюджет</w:t>
            </w:r>
          </w:p>
        </w:tc>
      </w:tr>
    </w:tbl>
    <w:p w:rsidR="00EE2B88" w:rsidRDefault="00EE2B88" w:rsidP="00FA6D1A">
      <w:pPr>
        <w:shd w:val="clear" w:color="auto" w:fill="FFFFFF"/>
        <w:spacing w:before="100" w:beforeAutospacing="1" w:after="0" w:line="360" w:lineRule="atLeast"/>
        <w:jc w:val="center"/>
        <w:rPr>
          <w:rFonts w:ascii="Arial" w:eastAsia="Times New Roman" w:hAnsi="Arial" w:cs="Arial"/>
          <w:b/>
          <w:color w:val="000000"/>
          <w:sz w:val="24"/>
          <w:szCs w:val="24"/>
          <w:lang w:eastAsia="ru-RU"/>
        </w:rPr>
      </w:pPr>
      <w:r w:rsidRPr="00FA6D1A">
        <w:rPr>
          <w:rFonts w:ascii="Times New Roman" w:hAnsi="Times New Roman" w:cs="Times New Roman"/>
          <w:noProof/>
          <w:sz w:val="18"/>
          <w:szCs w:val="18"/>
          <w:lang w:eastAsia="ru-RU"/>
        </w:rPr>
        <w:drawing>
          <wp:inline distT="0" distB="0" distL="0" distR="0" wp14:anchorId="22C71938" wp14:editId="4B1F3FDA">
            <wp:extent cx="7486650" cy="3169455"/>
            <wp:effectExtent l="0" t="0" r="0" b="0"/>
            <wp:docPr id="4" name="Рисунок 4" descr="https://buchgalterman.ru/wp-content/uploads/2018/10/Deklaraciya_nds_-_razdelnyy_uchet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chgalterman.ru/wp-content/uploads/2018/10/Deklaraciya_nds_-_razdelnyy_uchet_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1171" cy="3188303"/>
                    </a:xfrm>
                    <a:prstGeom prst="rect">
                      <a:avLst/>
                    </a:prstGeom>
                    <a:noFill/>
                    <a:ln>
                      <a:noFill/>
                    </a:ln>
                  </pic:spPr>
                </pic:pic>
              </a:graphicData>
            </a:graphic>
          </wp:inline>
        </w:drawing>
      </w:r>
    </w:p>
    <w:p w:rsidR="00EE2B88" w:rsidRDefault="00EE2B88" w:rsidP="00FA6D1A">
      <w:pPr>
        <w:shd w:val="clear" w:color="auto" w:fill="FFFFFF"/>
        <w:spacing w:before="100" w:beforeAutospacing="1" w:after="0" w:line="360" w:lineRule="atLeast"/>
        <w:jc w:val="center"/>
        <w:rPr>
          <w:rFonts w:ascii="Arial" w:eastAsia="Times New Roman" w:hAnsi="Arial" w:cs="Arial"/>
          <w:b/>
          <w:color w:val="000000"/>
          <w:sz w:val="24"/>
          <w:szCs w:val="24"/>
          <w:lang w:eastAsia="ru-RU"/>
        </w:rPr>
      </w:pPr>
    </w:p>
    <w:tbl>
      <w:tblPr>
        <w:tblStyle w:val="a6"/>
        <w:tblW w:w="15025" w:type="dxa"/>
        <w:tblInd w:w="421" w:type="dxa"/>
        <w:tblLayout w:type="fixed"/>
        <w:tblLook w:val="04A0" w:firstRow="1" w:lastRow="0" w:firstColumn="1" w:lastColumn="0" w:noHBand="0" w:noVBand="1"/>
      </w:tblPr>
      <w:tblGrid>
        <w:gridCol w:w="992"/>
        <w:gridCol w:w="3969"/>
        <w:gridCol w:w="10064"/>
      </w:tblGrid>
      <w:tr w:rsidR="00EE2B88" w:rsidTr="00EE2B88">
        <w:tc>
          <w:tcPr>
            <w:tcW w:w="992" w:type="dxa"/>
          </w:tcPr>
          <w:p w:rsidR="00EE2B88" w:rsidRPr="00FA6D1A" w:rsidRDefault="00EE2B88" w:rsidP="00FA6D1A">
            <w:pPr>
              <w:pStyle w:val="a5"/>
              <w:spacing w:before="100" w:beforeAutospacing="1" w:line="360" w:lineRule="atLeast"/>
              <w:ind w:left="0"/>
              <w:jc w:val="center"/>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п/п</w:t>
            </w:r>
          </w:p>
        </w:tc>
        <w:tc>
          <w:tcPr>
            <w:tcW w:w="3969" w:type="dxa"/>
          </w:tcPr>
          <w:p w:rsidR="00EE2B88" w:rsidRPr="00FA6D1A" w:rsidRDefault="00EE2B88" w:rsidP="00FA6D1A">
            <w:pPr>
              <w:pStyle w:val="a5"/>
              <w:spacing w:before="100" w:beforeAutospacing="1" w:line="360" w:lineRule="atLeast"/>
              <w:ind w:left="0"/>
              <w:jc w:val="center"/>
              <w:rPr>
                <w:rFonts w:ascii="Times New Roman" w:eastAsia="Times New Roman" w:hAnsi="Times New Roman" w:cs="Times New Roman"/>
                <w:b/>
                <w:color w:val="000000"/>
                <w:sz w:val="18"/>
                <w:szCs w:val="18"/>
                <w:lang w:eastAsia="ru-RU"/>
              </w:rPr>
            </w:pPr>
            <w:r w:rsidRPr="00FA6D1A">
              <w:rPr>
                <w:rFonts w:ascii="Times New Roman" w:eastAsia="Times New Roman" w:hAnsi="Times New Roman" w:cs="Times New Roman"/>
                <w:b/>
                <w:color w:val="000000"/>
                <w:sz w:val="18"/>
                <w:szCs w:val="18"/>
                <w:lang w:eastAsia="ru-RU"/>
              </w:rPr>
              <w:t>Пояснения</w:t>
            </w:r>
          </w:p>
        </w:tc>
        <w:tc>
          <w:tcPr>
            <w:tcW w:w="10064" w:type="dxa"/>
          </w:tcPr>
          <w:p w:rsidR="00EE2B88" w:rsidRPr="00FA6D1A" w:rsidRDefault="00EE2B88" w:rsidP="00FA6D1A">
            <w:pPr>
              <w:pStyle w:val="a5"/>
              <w:spacing w:before="100" w:beforeAutospacing="1" w:line="360" w:lineRule="atLeast"/>
              <w:ind w:left="0"/>
              <w:jc w:val="center"/>
              <w:rPr>
                <w:rFonts w:ascii="Times New Roman" w:eastAsia="Times New Roman" w:hAnsi="Times New Roman" w:cs="Times New Roman"/>
                <w:b/>
                <w:color w:val="000000"/>
                <w:sz w:val="18"/>
                <w:szCs w:val="18"/>
                <w:lang w:eastAsia="ru-RU"/>
              </w:rPr>
            </w:pPr>
            <w:r w:rsidRPr="00FA6D1A">
              <w:rPr>
                <w:rFonts w:ascii="Times New Roman" w:eastAsia="Times New Roman" w:hAnsi="Times New Roman" w:cs="Times New Roman"/>
                <w:b/>
                <w:color w:val="000000"/>
                <w:sz w:val="18"/>
                <w:szCs w:val="18"/>
                <w:lang w:eastAsia="ru-RU"/>
              </w:rPr>
              <w:t xml:space="preserve">Бухучет </w:t>
            </w:r>
            <w:r w:rsidR="00101AAE">
              <w:rPr>
                <w:rFonts w:ascii="Times New Roman" w:eastAsia="Times New Roman" w:hAnsi="Times New Roman" w:cs="Times New Roman"/>
                <w:b/>
                <w:color w:val="000000"/>
                <w:sz w:val="18"/>
                <w:szCs w:val="18"/>
                <w:lang w:eastAsia="ru-RU"/>
              </w:rPr>
              <w:t>–</w:t>
            </w:r>
            <w:r w:rsidRPr="00FA6D1A">
              <w:rPr>
                <w:rFonts w:ascii="Times New Roman" w:eastAsia="Times New Roman" w:hAnsi="Times New Roman" w:cs="Times New Roman"/>
                <w:b/>
                <w:color w:val="000000"/>
                <w:sz w:val="18"/>
                <w:szCs w:val="18"/>
                <w:lang w:eastAsia="ru-RU"/>
              </w:rPr>
              <w:t xml:space="preserve"> проводки</w:t>
            </w:r>
          </w:p>
        </w:tc>
      </w:tr>
      <w:tr w:rsidR="00EE2B88" w:rsidTr="00EE2B88">
        <w:tc>
          <w:tcPr>
            <w:tcW w:w="992" w:type="dxa"/>
          </w:tcPr>
          <w:p w:rsidR="00EE2B88" w:rsidRPr="00FA6D1A" w:rsidRDefault="00EE2B88" w:rsidP="0072316E">
            <w:pPr>
              <w:shd w:val="clear" w:color="auto" w:fill="FFFFFF"/>
              <w:spacing w:before="100" w:beforeAutospacing="1" w:line="360" w:lineRule="atLeas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w:t>
            </w:r>
          </w:p>
        </w:tc>
        <w:tc>
          <w:tcPr>
            <w:tcW w:w="3969" w:type="dxa"/>
          </w:tcPr>
          <w:p w:rsidR="00EE2B88" w:rsidRPr="00FA6D1A" w:rsidRDefault="00EE2B88" w:rsidP="0072316E">
            <w:pPr>
              <w:shd w:val="clear" w:color="auto" w:fill="FFFFFF"/>
              <w:spacing w:before="100" w:beforeAutospacing="1" w:line="360" w:lineRule="atLeast"/>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 xml:space="preserve">Если ломбард осуществляет </w:t>
            </w:r>
            <w:r w:rsidRPr="00FA6D1A">
              <w:rPr>
                <w:rFonts w:ascii="Times New Roman" w:eastAsia="Times New Roman" w:hAnsi="Times New Roman" w:cs="Times New Roman"/>
                <w:color w:val="FF0000"/>
                <w:sz w:val="18"/>
                <w:szCs w:val="18"/>
                <w:lang w:eastAsia="ru-RU"/>
              </w:rPr>
              <w:t>ТОЛЬКО</w:t>
            </w:r>
            <w:r w:rsidRPr="00FA6D1A">
              <w:rPr>
                <w:rFonts w:ascii="Times New Roman" w:eastAsia="Times New Roman" w:hAnsi="Times New Roman" w:cs="Times New Roman"/>
                <w:color w:val="000000"/>
                <w:sz w:val="18"/>
                <w:szCs w:val="18"/>
                <w:lang w:eastAsia="ru-RU"/>
              </w:rPr>
              <w:t xml:space="preserve"> операции, освобожденные от налогообложения, то в этом случае он на основании </w:t>
            </w:r>
            <w:hyperlink r:id="rId6" w:anchor="2" w:tooltip="пункта 2 стать 170 НК РФ" w:history="1">
              <w:r w:rsidRPr="00FA6D1A">
                <w:rPr>
                  <w:rFonts w:ascii="Times New Roman" w:eastAsia="Times New Roman" w:hAnsi="Times New Roman" w:cs="Times New Roman"/>
                  <w:color w:val="0000FF"/>
                  <w:sz w:val="18"/>
                  <w:szCs w:val="18"/>
                  <w:u w:val="single"/>
                  <w:bdr w:val="none" w:sz="0" w:space="0" w:color="auto" w:frame="1"/>
                  <w:lang w:eastAsia="ru-RU"/>
                </w:rPr>
                <w:t>пункта 2 статьи 170</w:t>
              </w:r>
            </w:hyperlink>
            <w:r w:rsidRPr="00FA6D1A">
              <w:rPr>
                <w:rFonts w:ascii="Times New Roman" w:eastAsia="Times New Roman" w:hAnsi="Times New Roman" w:cs="Times New Roman"/>
                <w:color w:val="000000"/>
                <w:sz w:val="18"/>
                <w:szCs w:val="18"/>
                <w:lang w:eastAsia="ru-RU"/>
              </w:rPr>
              <w:t> НК РФ суммы «входного» налога, предъявленные ему к оплате продавцами товаров (работ, услуг),</w:t>
            </w:r>
            <w:r>
              <w:rPr>
                <w:rFonts w:ascii="Times New Roman" w:eastAsia="Times New Roman" w:hAnsi="Times New Roman" w:cs="Times New Roman"/>
                <w:color w:val="000000"/>
                <w:sz w:val="18"/>
                <w:szCs w:val="18"/>
                <w:lang w:eastAsia="ru-RU"/>
              </w:rPr>
              <w:t xml:space="preserve"> то сумму НДС</w:t>
            </w:r>
            <w:r w:rsidRPr="00FA6D1A">
              <w:rPr>
                <w:rFonts w:ascii="Times New Roman" w:eastAsia="Times New Roman" w:hAnsi="Times New Roman" w:cs="Times New Roman"/>
                <w:color w:val="000000"/>
                <w:sz w:val="18"/>
                <w:szCs w:val="18"/>
                <w:lang w:eastAsia="ru-RU"/>
              </w:rPr>
              <w:t xml:space="preserve"> учитывает в стоимости такого имущества (работ, услуг).</w:t>
            </w:r>
          </w:p>
          <w:p w:rsidR="00EE2B88" w:rsidRPr="00FA6D1A" w:rsidRDefault="00EE2B88" w:rsidP="0072316E">
            <w:pPr>
              <w:pStyle w:val="a5"/>
              <w:spacing w:before="100" w:beforeAutospacing="1" w:line="360" w:lineRule="atLeast"/>
              <w:ind w:left="0"/>
              <w:rPr>
                <w:rFonts w:ascii="Times New Roman" w:eastAsia="Times New Roman" w:hAnsi="Times New Roman" w:cs="Times New Roman"/>
                <w:color w:val="000000"/>
                <w:sz w:val="18"/>
                <w:szCs w:val="18"/>
                <w:lang w:eastAsia="ru-RU"/>
              </w:rPr>
            </w:pPr>
          </w:p>
        </w:tc>
        <w:tc>
          <w:tcPr>
            <w:tcW w:w="10064" w:type="dxa"/>
          </w:tcPr>
          <w:p w:rsidR="00EE2B88" w:rsidRPr="006B0905" w:rsidRDefault="00EE2B88" w:rsidP="006B0905">
            <w:pPr>
              <w:pStyle w:val="a5"/>
              <w:numPr>
                <w:ilvl w:val="0"/>
                <w:numId w:val="8"/>
              </w:numPr>
              <w:spacing w:before="100" w:beforeAutospacing="1" w:line="360" w:lineRule="atLeas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1. 1.</w:t>
            </w:r>
            <w:r w:rsidRPr="006B0905">
              <w:rPr>
                <w:rFonts w:ascii="Times New Roman" w:eastAsia="Times New Roman" w:hAnsi="Times New Roman" w:cs="Times New Roman"/>
                <w:b/>
                <w:color w:val="000000"/>
                <w:sz w:val="18"/>
                <w:szCs w:val="18"/>
                <w:lang w:eastAsia="ru-RU"/>
              </w:rPr>
              <w:t>Учет приобретения материалов (далее «ТМЦ») и порядок списания на расходы</w:t>
            </w:r>
            <w:r>
              <w:rPr>
                <w:rFonts w:ascii="Times New Roman" w:eastAsia="Times New Roman" w:hAnsi="Times New Roman" w:cs="Times New Roman"/>
                <w:b/>
                <w:color w:val="000000"/>
                <w:sz w:val="18"/>
                <w:szCs w:val="18"/>
                <w:lang w:eastAsia="ru-RU"/>
              </w:rPr>
              <w:t xml:space="preserve"> (в примере ниже указан </w:t>
            </w:r>
            <w:proofErr w:type="gramStart"/>
            <w:r>
              <w:rPr>
                <w:rFonts w:ascii="Times New Roman" w:eastAsia="Times New Roman" w:hAnsi="Times New Roman" w:cs="Times New Roman"/>
                <w:b/>
                <w:color w:val="000000"/>
                <w:sz w:val="18"/>
                <w:szCs w:val="18"/>
                <w:lang w:eastAsia="ru-RU"/>
              </w:rPr>
              <w:t>порядок</w:t>
            </w:r>
            <w:proofErr w:type="gramEnd"/>
            <w:r>
              <w:rPr>
                <w:rFonts w:ascii="Times New Roman" w:eastAsia="Times New Roman" w:hAnsi="Times New Roman" w:cs="Times New Roman"/>
                <w:b/>
                <w:color w:val="000000"/>
                <w:sz w:val="18"/>
                <w:szCs w:val="18"/>
                <w:lang w:eastAsia="ru-RU"/>
              </w:rPr>
              <w:t xml:space="preserve"> когда первоначально происходит оплата, а затем оприходование ТМЦ)</w:t>
            </w:r>
          </w:p>
          <w:p w:rsidR="00EE2B88" w:rsidRPr="00E764B4" w:rsidRDefault="00EE2B88" w:rsidP="00E764B4">
            <w:pPr>
              <w:pStyle w:val="a5"/>
              <w:numPr>
                <w:ilvl w:val="0"/>
                <w:numId w:val="7"/>
              </w:numPr>
              <w:spacing w:before="100" w:beforeAutospacing="1" w:line="360" w:lineRule="atLeast"/>
              <w:rPr>
                <w:rFonts w:ascii="Times New Roman" w:eastAsia="Times New Roman" w:hAnsi="Times New Roman" w:cs="Times New Roman"/>
                <w:color w:val="000000"/>
                <w:sz w:val="18"/>
                <w:szCs w:val="18"/>
                <w:lang w:eastAsia="ru-RU"/>
              </w:rPr>
            </w:pPr>
            <w:r w:rsidRPr="00E764B4">
              <w:rPr>
                <w:rFonts w:ascii="Times New Roman" w:eastAsia="Times New Roman" w:hAnsi="Times New Roman" w:cs="Times New Roman"/>
                <w:color w:val="000000"/>
                <w:sz w:val="18"/>
                <w:szCs w:val="18"/>
                <w:u w:val="single"/>
                <w:lang w:eastAsia="ru-RU"/>
              </w:rPr>
              <w:t>Оплата и оприходование ТМЦ-</w:t>
            </w:r>
            <w:proofErr w:type="spellStart"/>
            <w:r w:rsidRPr="00E764B4">
              <w:rPr>
                <w:rFonts w:ascii="Times New Roman" w:eastAsia="Times New Roman" w:hAnsi="Times New Roman" w:cs="Times New Roman"/>
                <w:color w:val="000000"/>
                <w:sz w:val="18"/>
                <w:szCs w:val="18"/>
                <w:lang w:eastAsia="ru-RU"/>
              </w:rPr>
              <w:t>Дт</w:t>
            </w:r>
            <w:proofErr w:type="spellEnd"/>
            <w:r w:rsidRPr="00E764B4">
              <w:rPr>
                <w:rFonts w:ascii="Times New Roman" w:eastAsia="Times New Roman" w:hAnsi="Times New Roman" w:cs="Times New Roman"/>
                <w:color w:val="000000"/>
                <w:sz w:val="18"/>
                <w:szCs w:val="18"/>
                <w:lang w:eastAsia="ru-RU"/>
              </w:rPr>
              <w:t xml:space="preserve"> 60312 </w:t>
            </w:r>
            <w:proofErr w:type="spellStart"/>
            <w:r w:rsidRPr="00E764B4">
              <w:rPr>
                <w:rFonts w:ascii="Times New Roman" w:eastAsia="Times New Roman" w:hAnsi="Times New Roman" w:cs="Times New Roman"/>
                <w:color w:val="000000"/>
                <w:sz w:val="18"/>
                <w:szCs w:val="18"/>
                <w:lang w:eastAsia="ru-RU"/>
              </w:rPr>
              <w:t>Кт</w:t>
            </w:r>
            <w:proofErr w:type="spellEnd"/>
            <w:r w:rsidRPr="00E764B4">
              <w:rPr>
                <w:rFonts w:ascii="Times New Roman" w:eastAsia="Times New Roman" w:hAnsi="Times New Roman" w:cs="Times New Roman"/>
                <w:color w:val="000000"/>
                <w:sz w:val="18"/>
                <w:szCs w:val="18"/>
                <w:lang w:eastAsia="ru-RU"/>
              </w:rPr>
              <w:t xml:space="preserve"> 20501 – оплата – пример 120 </w:t>
            </w:r>
            <w:proofErr w:type="spellStart"/>
            <w:r w:rsidRPr="00E764B4">
              <w:rPr>
                <w:rFonts w:ascii="Times New Roman" w:eastAsia="Times New Roman" w:hAnsi="Times New Roman" w:cs="Times New Roman"/>
                <w:color w:val="000000"/>
                <w:sz w:val="18"/>
                <w:szCs w:val="18"/>
                <w:lang w:eastAsia="ru-RU"/>
              </w:rPr>
              <w:t>руб</w:t>
            </w:r>
            <w:proofErr w:type="spellEnd"/>
            <w:r w:rsidRPr="00E764B4">
              <w:rPr>
                <w:rFonts w:ascii="Times New Roman" w:eastAsia="Times New Roman" w:hAnsi="Times New Roman" w:cs="Times New Roman"/>
                <w:color w:val="000000"/>
                <w:sz w:val="18"/>
                <w:szCs w:val="18"/>
                <w:lang w:eastAsia="ru-RU"/>
              </w:rPr>
              <w:t xml:space="preserve"> (за товар, платеж с учетом НДС. НДС в сумме 20 </w:t>
            </w:r>
            <w:proofErr w:type="spellStart"/>
            <w:r w:rsidRPr="00E764B4">
              <w:rPr>
                <w:rFonts w:ascii="Times New Roman" w:eastAsia="Times New Roman" w:hAnsi="Times New Roman" w:cs="Times New Roman"/>
                <w:color w:val="000000"/>
                <w:sz w:val="18"/>
                <w:szCs w:val="18"/>
                <w:lang w:eastAsia="ru-RU"/>
              </w:rPr>
              <w:t>руб</w:t>
            </w:r>
            <w:proofErr w:type="spellEnd"/>
            <w:r w:rsidRPr="00E764B4">
              <w:rPr>
                <w:rFonts w:ascii="Times New Roman" w:eastAsia="Times New Roman" w:hAnsi="Times New Roman" w:cs="Times New Roman"/>
                <w:color w:val="000000"/>
                <w:sz w:val="18"/>
                <w:szCs w:val="18"/>
                <w:lang w:eastAsia="ru-RU"/>
              </w:rPr>
              <w:t>)</w:t>
            </w:r>
          </w:p>
          <w:p w:rsidR="00EE2B88" w:rsidRDefault="00EE2B88" w:rsidP="00E764B4">
            <w:pPr>
              <w:pStyle w:val="a5"/>
              <w:numPr>
                <w:ilvl w:val="0"/>
                <w:numId w:val="7"/>
              </w:numPr>
              <w:spacing w:before="100" w:beforeAutospacing="1" w:line="360" w:lineRule="atLeast"/>
              <w:rPr>
                <w:rFonts w:ascii="Times New Roman" w:eastAsia="Times New Roman" w:hAnsi="Times New Roman" w:cs="Times New Roman"/>
                <w:color w:val="000000"/>
                <w:sz w:val="18"/>
                <w:szCs w:val="18"/>
                <w:lang w:eastAsia="ru-RU"/>
              </w:rPr>
            </w:pPr>
            <w:r w:rsidRPr="00E764B4">
              <w:rPr>
                <w:rFonts w:ascii="Times New Roman" w:eastAsia="Times New Roman" w:hAnsi="Times New Roman" w:cs="Times New Roman"/>
                <w:color w:val="000000"/>
                <w:sz w:val="18"/>
                <w:szCs w:val="18"/>
                <w:u w:val="single"/>
                <w:lang w:eastAsia="ru-RU"/>
              </w:rPr>
              <w:t>Оприходование товара</w:t>
            </w:r>
            <w:r w:rsidRPr="00FA6D1A">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 </w:t>
            </w:r>
            <w:proofErr w:type="spellStart"/>
            <w:r w:rsidRPr="00FA6D1A">
              <w:rPr>
                <w:rFonts w:ascii="Times New Roman" w:eastAsia="Times New Roman" w:hAnsi="Times New Roman" w:cs="Times New Roman"/>
                <w:color w:val="000000"/>
                <w:sz w:val="18"/>
                <w:szCs w:val="18"/>
                <w:lang w:eastAsia="ru-RU"/>
              </w:rPr>
              <w:t>Дт</w:t>
            </w:r>
            <w:proofErr w:type="spellEnd"/>
            <w:r w:rsidRPr="00FA6D1A">
              <w:rPr>
                <w:rFonts w:ascii="Times New Roman" w:eastAsia="Times New Roman" w:hAnsi="Times New Roman" w:cs="Times New Roman"/>
                <w:color w:val="000000"/>
                <w:sz w:val="18"/>
                <w:szCs w:val="18"/>
                <w:lang w:eastAsia="ru-RU"/>
              </w:rPr>
              <w:t xml:space="preserve"> 61008 </w:t>
            </w:r>
            <w:proofErr w:type="spellStart"/>
            <w:r w:rsidRPr="00FA6D1A">
              <w:rPr>
                <w:rFonts w:ascii="Times New Roman" w:eastAsia="Times New Roman" w:hAnsi="Times New Roman" w:cs="Times New Roman"/>
                <w:color w:val="000000"/>
                <w:sz w:val="18"/>
                <w:szCs w:val="18"/>
                <w:lang w:eastAsia="ru-RU"/>
              </w:rPr>
              <w:t>Кт</w:t>
            </w:r>
            <w:proofErr w:type="spellEnd"/>
            <w:r w:rsidRPr="00FA6D1A">
              <w:rPr>
                <w:rFonts w:ascii="Times New Roman" w:eastAsia="Times New Roman" w:hAnsi="Times New Roman" w:cs="Times New Roman"/>
                <w:color w:val="000000"/>
                <w:sz w:val="18"/>
                <w:szCs w:val="18"/>
                <w:lang w:eastAsia="ru-RU"/>
              </w:rPr>
              <w:t xml:space="preserve"> 60312 – 100 </w:t>
            </w:r>
            <w:proofErr w:type="spellStart"/>
            <w:r w:rsidRPr="00FA6D1A">
              <w:rPr>
                <w:rFonts w:ascii="Times New Roman" w:eastAsia="Times New Roman" w:hAnsi="Times New Roman" w:cs="Times New Roman"/>
                <w:color w:val="000000"/>
                <w:sz w:val="18"/>
                <w:szCs w:val="18"/>
                <w:lang w:eastAsia="ru-RU"/>
              </w:rPr>
              <w:t>руб</w:t>
            </w:r>
            <w:proofErr w:type="spellEnd"/>
            <w:r w:rsidRPr="00FA6D1A">
              <w:rPr>
                <w:rFonts w:ascii="Times New Roman" w:eastAsia="Times New Roman" w:hAnsi="Times New Roman" w:cs="Times New Roman"/>
                <w:color w:val="000000"/>
                <w:sz w:val="18"/>
                <w:szCs w:val="18"/>
                <w:lang w:eastAsia="ru-RU"/>
              </w:rPr>
              <w:t xml:space="preserve"> – сумма без НДС</w:t>
            </w:r>
            <w:r>
              <w:rPr>
                <w:rFonts w:ascii="Times New Roman" w:eastAsia="Times New Roman" w:hAnsi="Times New Roman" w:cs="Times New Roman"/>
                <w:color w:val="000000"/>
                <w:sz w:val="18"/>
                <w:szCs w:val="18"/>
                <w:lang w:eastAsia="ru-RU"/>
              </w:rPr>
              <w:t xml:space="preserve">     </w:t>
            </w:r>
            <w:proofErr w:type="spellStart"/>
            <w:r w:rsidRPr="00FA6D1A">
              <w:rPr>
                <w:rFonts w:ascii="Times New Roman" w:eastAsia="Times New Roman" w:hAnsi="Times New Roman" w:cs="Times New Roman"/>
                <w:color w:val="000000"/>
                <w:sz w:val="18"/>
                <w:szCs w:val="18"/>
                <w:lang w:eastAsia="ru-RU"/>
              </w:rPr>
              <w:t>Дт</w:t>
            </w:r>
            <w:proofErr w:type="spellEnd"/>
            <w:r w:rsidRPr="00FA6D1A">
              <w:rPr>
                <w:rFonts w:ascii="Times New Roman" w:eastAsia="Times New Roman" w:hAnsi="Times New Roman" w:cs="Times New Roman"/>
                <w:color w:val="000000"/>
                <w:sz w:val="18"/>
                <w:szCs w:val="18"/>
                <w:lang w:eastAsia="ru-RU"/>
              </w:rPr>
              <w:t xml:space="preserve"> 60310 </w:t>
            </w:r>
            <w:proofErr w:type="spellStart"/>
            <w:r w:rsidRPr="00FA6D1A">
              <w:rPr>
                <w:rFonts w:ascii="Times New Roman" w:eastAsia="Times New Roman" w:hAnsi="Times New Roman" w:cs="Times New Roman"/>
                <w:color w:val="000000"/>
                <w:sz w:val="18"/>
                <w:szCs w:val="18"/>
                <w:lang w:eastAsia="ru-RU"/>
              </w:rPr>
              <w:t>Кт</w:t>
            </w:r>
            <w:proofErr w:type="spellEnd"/>
            <w:r w:rsidRPr="00FA6D1A">
              <w:rPr>
                <w:rFonts w:ascii="Times New Roman" w:eastAsia="Times New Roman" w:hAnsi="Times New Roman" w:cs="Times New Roman"/>
                <w:color w:val="000000"/>
                <w:sz w:val="18"/>
                <w:szCs w:val="18"/>
                <w:lang w:eastAsia="ru-RU"/>
              </w:rPr>
              <w:t xml:space="preserve"> 60312 – 20 </w:t>
            </w:r>
            <w:proofErr w:type="spellStart"/>
            <w:r w:rsidRPr="00FA6D1A">
              <w:rPr>
                <w:rFonts w:ascii="Times New Roman" w:eastAsia="Times New Roman" w:hAnsi="Times New Roman" w:cs="Times New Roman"/>
                <w:color w:val="000000"/>
                <w:sz w:val="18"/>
                <w:szCs w:val="18"/>
                <w:lang w:eastAsia="ru-RU"/>
              </w:rPr>
              <w:t>руб</w:t>
            </w:r>
            <w:proofErr w:type="spellEnd"/>
            <w:r w:rsidRPr="00FA6D1A">
              <w:rPr>
                <w:rFonts w:ascii="Times New Roman" w:eastAsia="Times New Roman" w:hAnsi="Times New Roman" w:cs="Times New Roman"/>
                <w:color w:val="000000"/>
                <w:sz w:val="18"/>
                <w:szCs w:val="18"/>
                <w:lang w:eastAsia="ru-RU"/>
              </w:rPr>
              <w:t xml:space="preserve"> сумма НДС</w:t>
            </w:r>
          </w:p>
          <w:p w:rsidR="006D7831" w:rsidRPr="00FA6D1A" w:rsidRDefault="006D7831" w:rsidP="00E764B4">
            <w:pPr>
              <w:pStyle w:val="a5"/>
              <w:numPr>
                <w:ilvl w:val="0"/>
                <w:numId w:val="7"/>
              </w:numPr>
              <w:spacing w:before="100" w:beforeAutospacing="1" w:line="360" w:lineRule="atLeas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u w:val="single"/>
                <w:lang w:eastAsia="ru-RU"/>
              </w:rPr>
              <w:t>Включение НДС в стоимость товара</w:t>
            </w:r>
            <w:r w:rsidRPr="006D7831">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Дт</w:t>
            </w:r>
            <w:proofErr w:type="spellEnd"/>
            <w:r>
              <w:rPr>
                <w:rFonts w:ascii="Times New Roman" w:eastAsia="Times New Roman" w:hAnsi="Times New Roman" w:cs="Times New Roman"/>
                <w:color w:val="000000"/>
                <w:sz w:val="18"/>
                <w:szCs w:val="18"/>
                <w:lang w:eastAsia="ru-RU"/>
              </w:rPr>
              <w:t xml:space="preserve"> 61008 </w:t>
            </w:r>
            <w:proofErr w:type="spellStart"/>
            <w:r>
              <w:rPr>
                <w:rFonts w:ascii="Times New Roman" w:eastAsia="Times New Roman" w:hAnsi="Times New Roman" w:cs="Times New Roman"/>
                <w:color w:val="000000"/>
                <w:sz w:val="18"/>
                <w:szCs w:val="18"/>
                <w:lang w:eastAsia="ru-RU"/>
              </w:rPr>
              <w:t>Кт</w:t>
            </w:r>
            <w:proofErr w:type="spellEnd"/>
            <w:r>
              <w:rPr>
                <w:rFonts w:ascii="Times New Roman" w:eastAsia="Times New Roman" w:hAnsi="Times New Roman" w:cs="Times New Roman"/>
                <w:color w:val="000000"/>
                <w:sz w:val="18"/>
                <w:szCs w:val="18"/>
                <w:lang w:eastAsia="ru-RU"/>
              </w:rPr>
              <w:t xml:space="preserve"> 60310 – сумма 20 </w:t>
            </w:r>
            <w:proofErr w:type="spellStart"/>
            <w:r>
              <w:rPr>
                <w:rFonts w:ascii="Times New Roman" w:eastAsia="Times New Roman" w:hAnsi="Times New Roman" w:cs="Times New Roman"/>
                <w:color w:val="000000"/>
                <w:sz w:val="18"/>
                <w:szCs w:val="18"/>
                <w:lang w:eastAsia="ru-RU"/>
              </w:rPr>
              <w:t>руб</w:t>
            </w:r>
            <w:proofErr w:type="spellEnd"/>
            <w:r>
              <w:rPr>
                <w:rFonts w:ascii="Times New Roman" w:eastAsia="Times New Roman" w:hAnsi="Times New Roman" w:cs="Times New Roman"/>
                <w:color w:val="000000"/>
                <w:sz w:val="18"/>
                <w:szCs w:val="18"/>
                <w:lang w:eastAsia="ru-RU"/>
              </w:rPr>
              <w:t xml:space="preserve"> НДС</w:t>
            </w:r>
          </w:p>
          <w:p w:rsidR="00EE2B88" w:rsidRDefault="00EE2B88" w:rsidP="00E764B4">
            <w:pPr>
              <w:pStyle w:val="a5"/>
              <w:numPr>
                <w:ilvl w:val="0"/>
                <w:numId w:val="7"/>
              </w:numPr>
              <w:spacing w:before="100" w:beforeAutospacing="1" w:line="360" w:lineRule="atLeast"/>
              <w:rPr>
                <w:rFonts w:ascii="Times New Roman" w:eastAsia="Times New Roman" w:hAnsi="Times New Roman" w:cs="Times New Roman"/>
                <w:color w:val="000000"/>
                <w:sz w:val="18"/>
                <w:szCs w:val="18"/>
                <w:lang w:eastAsia="ru-RU"/>
              </w:rPr>
            </w:pPr>
            <w:r w:rsidRPr="00E764B4">
              <w:rPr>
                <w:rFonts w:ascii="Times New Roman" w:eastAsia="Times New Roman" w:hAnsi="Times New Roman" w:cs="Times New Roman"/>
                <w:color w:val="000000"/>
                <w:sz w:val="18"/>
                <w:szCs w:val="18"/>
                <w:u w:val="single"/>
                <w:lang w:eastAsia="ru-RU"/>
              </w:rPr>
              <w:t>Списание товара со склада</w:t>
            </w:r>
            <w:r w:rsidRPr="00FA6D1A">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 </w:t>
            </w:r>
            <w:proofErr w:type="spellStart"/>
            <w:r w:rsidRPr="00FA6D1A">
              <w:rPr>
                <w:rFonts w:ascii="Times New Roman" w:eastAsia="Times New Roman" w:hAnsi="Times New Roman" w:cs="Times New Roman"/>
                <w:color w:val="000000"/>
                <w:sz w:val="18"/>
                <w:szCs w:val="18"/>
                <w:lang w:eastAsia="ru-RU"/>
              </w:rPr>
              <w:t>Дт</w:t>
            </w:r>
            <w:proofErr w:type="spellEnd"/>
            <w:r w:rsidRPr="00FA6D1A">
              <w:rPr>
                <w:rFonts w:ascii="Times New Roman" w:eastAsia="Times New Roman" w:hAnsi="Times New Roman" w:cs="Times New Roman"/>
                <w:color w:val="000000"/>
                <w:sz w:val="18"/>
                <w:szCs w:val="18"/>
                <w:lang w:eastAsia="ru-RU"/>
              </w:rPr>
              <w:t xml:space="preserve"> 71802 (символ ОФР 55404) </w:t>
            </w:r>
            <w:proofErr w:type="spellStart"/>
            <w:r w:rsidRPr="00FA6D1A">
              <w:rPr>
                <w:rFonts w:ascii="Times New Roman" w:eastAsia="Times New Roman" w:hAnsi="Times New Roman" w:cs="Times New Roman"/>
                <w:color w:val="000000"/>
                <w:sz w:val="18"/>
                <w:szCs w:val="18"/>
                <w:lang w:eastAsia="ru-RU"/>
              </w:rPr>
              <w:t>Кт</w:t>
            </w:r>
            <w:proofErr w:type="spellEnd"/>
            <w:r w:rsidRPr="00FA6D1A">
              <w:rPr>
                <w:rFonts w:ascii="Times New Roman" w:eastAsia="Times New Roman" w:hAnsi="Times New Roman" w:cs="Times New Roman"/>
                <w:color w:val="000000"/>
                <w:sz w:val="18"/>
                <w:szCs w:val="18"/>
                <w:lang w:eastAsia="ru-RU"/>
              </w:rPr>
              <w:t xml:space="preserve"> 61008 – в сумме 120 </w:t>
            </w:r>
            <w:proofErr w:type="spellStart"/>
            <w:r w:rsidRPr="00FA6D1A">
              <w:rPr>
                <w:rFonts w:ascii="Times New Roman" w:eastAsia="Times New Roman" w:hAnsi="Times New Roman" w:cs="Times New Roman"/>
                <w:color w:val="000000"/>
                <w:sz w:val="18"/>
                <w:szCs w:val="18"/>
                <w:lang w:eastAsia="ru-RU"/>
              </w:rPr>
              <w:t>руб</w:t>
            </w:r>
            <w:proofErr w:type="spellEnd"/>
          </w:p>
          <w:p w:rsidR="00EE2B88" w:rsidRPr="006B0905" w:rsidRDefault="00EE2B88" w:rsidP="006B0905">
            <w:pPr>
              <w:pStyle w:val="a5"/>
              <w:rPr>
                <w:rFonts w:ascii="Times New Roman" w:eastAsia="Times New Roman" w:hAnsi="Times New Roman" w:cs="Times New Roman"/>
                <w:color w:val="000000"/>
                <w:sz w:val="18"/>
                <w:szCs w:val="18"/>
                <w:lang w:eastAsia="ru-RU"/>
              </w:rPr>
            </w:pPr>
          </w:p>
          <w:p w:rsidR="00EE2B88" w:rsidRPr="006B0905" w:rsidRDefault="00EE2B88" w:rsidP="006B0905">
            <w:pPr>
              <w:pStyle w:val="a5"/>
              <w:numPr>
                <w:ilvl w:val="0"/>
                <w:numId w:val="8"/>
              </w:numPr>
              <w:spacing w:before="100" w:beforeAutospacing="1" w:line="360" w:lineRule="atLeas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1.2. </w:t>
            </w:r>
            <w:r w:rsidRPr="006B0905">
              <w:rPr>
                <w:rFonts w:ascii="Times New Roman" w:eastAsia="Times New Roman" w:hAnsi="Times New Roman" w:cs="Times New Roman"/>
                <w:b/>
                <w:color w:val="000000"/>
                <w:sz w:val="18"/>
                <w:szCs w:val="18"/>
                <w:lang w:eastAsia="ru-RU"/>
              </w:rPr>
              <w:t>Учет приобретения материалов (далее «ТМЦ») и порядок списания на расходы</w:t>
            </w:r>
            <w:r>
              <w:rPr>
                <w:rFonts w:ascii="Times New Roman" w:eastAsia="Times New Roman" w:hAnsi="Times New Roman" w:cs="Times New Roman"/>
                <w:b/>
                <w:color w:val="000000"/>
                <w:sz w:val="18"/>
                <w:szCs w:val="18"/>
                <w:lang w:eastAsia="ru-RU"/>
              </w:rPr>
              <w:t xml:space="preserve"> (в примере ниже указан </w:t>
            </w:r>
            <w:proofErr w:type="gramStart"/>
            <w:r>
              <w:rPr>
                <w:rFonts w:ascii="Times New Roman" w:eastAsia="Times New Roman" w:hAnsi="Times New Roman" w:cs="Times New Roman"/>
                <w:b/>
                <w:color w:val="000000"/>
                <w:sz w:val="18"/>
                <w:szCs w:val="18"/>
                <w:lang w:eastAsia="ru-RU"/>
              </w:rPr>
              <w:t>порядок</w:t>
            </w:r>
            <w:proofErr w:type="gramEnd"/>
            <w:r>
              <w:rPr>
                <w:rFonts w:ascii="Times New Roman" w:eastAsia="Times New Roman" w:hAnsi="Times New Roman" w:cs="Times New Roman"/>
                <w:b/>
                <w:color w:val="000000"/>
                <w:sz w:val="18"/>
                <w:szCs w:val="18"/>
                <w:lang w:eastAsia="ru-RU"/>
              </w:rPr>
              <w:t xml:space="preserve"> когда первоначально происходит получение ТМЦ, а затем оплата)</w:t>
            </w:r>
          </w:p>
          <w:p w:rsidR="00EE2B88" w:rsidRPr="00FA6D1A" w:rsidRDefault="00EE2B88" w:rsidP="006B0905">
            <w:pPr>
              <w:pStyle w:val="a5"/>
              <w:numPr>
                <w:ilvl w:val="0"/>
                <w:numId w:val="7"/>
              </w:numPr>
              <w:spacing w:before="100" w:beforeAutospacing="1" w:line="360" w:lineRule="atLeast"/>
              <w:rPr>
                <w:rFonts w:ascii="Times New Roman" w:eastAsia="Times New Roman" w:hAnsi="Times New Roman" w:cs="Times New Roman"/>
                <w:color w:val="000000"/>
                <w:sz w:val="18"/>
                <w:szCs w:val="18"/>
                <w:lang w:eastAsia="ru-RU"/>
              </w:rPr>
            </w:pPr>
            <w:r w:rsidRPr="00E764B4">
              <w:rPr>
                <w:rFonts w:ascii="Times New Roman" w:eastAsia="Times New Roman" w:hAnsi="Times New Roman" w:cs="Times New Roman"/>
                <w:color w:val="000000"/>
                <w:sz w:val="18"/>
                <w:szCs w:val="18"/>
                <w:u w:val="single"/>
                <w:lang w:eastAsia="ru-RU"/>
              </w:rPr>
              <w:t>Оприходование товара</w:t>
            </w:r>
            <w:r w:rsidRPr="00FA6D1A">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 </w:t>
            </w:r>
            <w:proofErr w:type="spellStart"/>
            <w:r w:rsidRPr="00FA6D1A">
              <w:rPr>
                <w:rFonts w:ascii="Times New Roman" w:eastAsia="Times New Roman" w:hAnsi="Times New Roman" w:cs="Times New Roman"/>
                <w:color w:val="000000"/>
                <w:sz w:val="18"/>
                <w:szCs w:val="18"/>
                <w:lang w:eastAsia="ru-RU"/>
              </w:rPr>
              <w:t>Дт</w:t>
            </w:r>
            <w:proofErr w:type="spellEnd"/>
            <w:r w:rsidRPr="00FA6D1A">
              <w:rPr>
                <w:rFonts w:ascii="Times New Roman" w:eastAsia="Times New Roman" w:hAnsi="Times New Roman" w:cs="Times New Roman"/>
                <w:color w:val="000000"/>
                <w:sz w:val="18"/>
                <w:szCs w:val="18"/>
                <w:lang w:eastAsia="ru-RU"/>
              </w:rPr>
              <w:t xml:space="preserve"> 61008 </w:t>
            </w:r>
            <w:proofErr w:type="spellStart"/>
            <w:r w:rsidRPr="00FA6D1A">
              <w:rPr>
                <w:rFonts w:ascii="Times New Roman" w:eastAsia="Times New Roman" w:hAnsi="Times New Roman" w:cs="Times New Roman"/>
                <w:color w:val="000000"/>
                <w:sz w:val="18"/>
                <w:szCs w:val="18"/>
                <w:lang w:eastAsia="ru-RU"/>
              </w:rPr>
              <w:t>Кт</w:t>
            </w:r>
            <w:proofErr w:type="spellEnd"/>
            <w:r w:rsidRPr="00FA6D1A">
              <w:rPr>
                <w:rFonts w:ascii="Times New Roman" w:eastAsia="Times New Roman" w:hAnsi="Times New Roman" w:cs="Times New Roman"/>
                <w:color w:val="000000"/>
                <w:sz w:val="18"/>
                <w:szCs w:val="18"/>
                <w:lang w:eastAsia="ru-RU"/>
              </w:rPr>
              <w:t xml:space="preserve"> 6031</w:t>
            </w:r>
            <w:r>
              <w:rPr>
                <w:rFonts w:ascii="Times New Roman" w:eastAsia="Times New Roman" w:hAnsi="Times New Roman" w:cs="Times New Roman"/>
                <w:color w:val="000000"/>
                <w:sz w:val="18"/>
                <w:szCs w:val="18"/>
                <w:lang w:eastAsia="ru-RU"/>
              </w:rPr>
              <w:t>1</w:t>
            </w:r>
            <w:r w:rsidRPr="00FA6D1A">
              <w:rPr>
                <w:rFonts w:ascii="Times New Roman" w:eastAsia="Times New Roman" w:hAnsi="Times New Roman" w:cs="Times New Roman"/>
                <w:color w:val="000000"/>
                <w:sz w:val="18"/>
                <w:szCs w:val="18"/>
                <w:lang w:eastAsia="ru-RU"/>
              </w:rPr>
              <w:t xml:space="preserve"> – 100 </w:t>
            </w:r>
            <w:proofErr w:type="spellStart"/>
            <w:r w:rsidRPr="00FA6D1A">
              <w:rPr>
                <w:rFonts w:ascii="Times New Roman" w:eastAsia="Times New Roman" w:hAnsi="Times New Roman" w:cs="Times New Roman"/>
                <w:color w:val="000000"/>
                <w:sz w:val="18"/>
                <w:szCs w:val="18"/>
                <w:lang w:eastAsia="ru-RU"/>
              </w:rPr>
              <w:t>руб</w:t>
            </w:r>
            <w:proofErr w:type="spellEnd"/>
            <w:r w:rsidRPr="00FA6D1A">
              <w:rPr>
                <w:rFonts w:ascii="Times New Roman" w:eastAsia="Times New Roman" w:hAnsi="Times New Roman" w:cs="Times New Roman"/>
                <w:color w:val="000000"/>
                <w:sz w:val="18"/>
                <w:szCs w:val="18"/>
                <w:lang w:eastAsia="ru-RU"/>
              </w:rPr>
              <w:t xml:space="preserve"> – сумма без НДС</w:t>
            </w:r>
            <w:r>
              <w:rPr>
                <w:rFonts w:ascii="Times New Roman" w:eastAsia="Times New Roman" w:hAnsi="Times New Roman" w:cs="Times New Roman"/>
                <w:color w:val="000000"/>
                <w:sz w:val="18"/>
                <w:szCs w:val="18"/>
                <w:lang w:eastAsia="ru-RU"/>
              </w:rPr>
              <w:t xml:space="preserve">     </w:t>
            </w:r>
            <w:proofErr w:type="spellStart"/>
            <w:r w:rsidRPr="00FA6D1A">
              <w:rPr>
                <w:rFonts w:ascii="Times New Roman" w:eastAsia="Times New Roman" w:hAnsi="Times New Roman" w:cs="Times New Roman"/>
                <w:color w:val="000000"/>
                <w:sz w:val="18"/>
                <w:szCs w:val="18"/>
                <w:lang w:eastAsia="ru-RU"/>
              </w:rPr>
              <w:t>Дт</w:t>
            </w:r>
            <w:proofErr w:type="spellEnd"/>
            <w:r w:rsidRPr="00FA6D1A">
              <w:rPr>
                <w:rFonts w:ascii="Times New Roman" w:eastAsia="Times New Roman" w:hAnsi="Times New Roman" w:cs="Times New Roman"/>
                <w:color w:val="000000"/>
                <w:sz w:val="18"/>
                <w:szCs w:val="18"/>
                <w:lang w:eastAsia="ru-RU"/>
              </w:rPr>
              <w:t xml:space="preserve"> 60310 </w:t>
            </w:r>
            <w:proofErr w:type="spellStart"/>
            <w:r w:rsidRPr="00FA6D1A">
              <w:rPr>
                <w:rFonts w:ascii="Times New Roman" w:eastAsia="Times New Roman" w:hAnsi="Times New Roman" w:cs="Times New Roman"/>
                <w:color w:val="000000"/>
                <w:sz w:val="18"/>
                <w:szCs w:val="18"/>
                <w:lang w:eastAsia="ru-RU"/>
              </w:rPr>
              <w:t>Кт</w:t>
            </w:r>
            <w:proofErr w:type="spellEnd"/>
            <w:r w:rsidRPr="00FA6D1A">
              <w:rPr>
                <w:rFonts w:ascii="Times New Roman" w:eastAsia="Times New Roman" w:hAnsi="Times New Roman" w:cs="Times New Roman"/>
                <w:color w:val="000000"/>
                <w:sz w:val="18"/>
                <w:szCs w:val="18"/>
                <w:lang w:eastAsia="ru-RU"/>
              </w:rPr>
              <w:t xml:space="preserve"> 6031</w:t>
            </w:r>
            <w:r>
              <w:rPr>
                <w:rFonts w:ascii="Times New Roman" w:eastAsia="Times New Roman" w:hAnsi="Times New Roman" w:cs="Times New Roman"/>
                <w:color w:val="000000"/>
                <w:sz w:val="18"/>
                <w:szCs w:val="18"/>
                <w:lang w:eastAsia="ru-RU"/>
              </w:rPr>
              <w:t>1</w:t>
            </w:r>
            <w:r w:rsidRPr="00FA6D1A">
              <w:rPr>
                <w:rFonts w:ascii="Times New Roman" w:eastAsia="Times New Roman" w:hAnsi="Times New Roman" w:cs="Times New Roman"/>
                <w:color w:val="000000"/>
                <w:sz w:val="18"/>
                <w:szCs w:val="18"/>
                <w:lang w:eastAsia="ru-RU"/>
              </w:rPr>
              <w:t xml:space="preserve"> – 20 </w:t>
            </w:r>
            <w:proofErr w:type="spellStart"/>
            <w:r w:rsidRPr="00FA6D1A">
              <w:rPr>
                <w:rFonts w:ascii="Times New Roman" w:eastAsia="Times New Roman" w:hAnsi="Times New Roman" w:cs="Times New Roman"/>
                <w:color w:val="000000"/>
                <w:sz w:val="18"/>
                <w:szCs w:val="18"/>
                <w:lang w:eastAsia="ru-RU"/>
              </w:rPr>
              <w:t>руб</w:t>
            </w:r>
            <w:proofErr w:type="spellEnd"/>
            <w:r w:rsidRPr="00FA6D1A">
              <w:rPr>
                <w:rFonts w:ascii="Times New Roman" w:eastAsia="Times New Roman" w:hAnsi="Times New Roman" w:cs="Times New Roman"/>
                <w:color w:val="000000"/>
                <w:sz w:val="18"/>
                <w:szCs w:val="18"/>
                <w:lang w:eastAsia="ru-RU"/>
              </w:rPr>
              <w:t xml:space="preserve"> сумма НДС</w:t>
            </w:r>
          </w:p>
          <w:p w:rsidR="00EE2B88" w:rsidRDefault="00EE2B88" w:rsidP="006B0905">
            <w:pPr>
              <w:pStyle w:val="a5"/>
              <w:numPr>
                <w:ilvl w:val="0"/>
                <w:numId w:val="7"/>
              </w:numPr>
              <w:spacing w:before="100" w:beforeAutospacing="1" w:line="360" w:lineRule="atLeast"/>
              <w:rPr>
                <w:rFonts w:ascii="Times New Roman" w:eastAsia="Times New Roman" w:hAnsi="Times New Roman" w:cs="Times New Roman"/>
                <w:color w:val="000000"/>
                <w:sz w:val="18"/>
                <w:szCs w:val="18"/>
                <w:lang w:eastAsia="ru-RU"/>
              </w:rPr>
            </w:pPr>
            <w:r w:rsidRPr="00E764B4">
              <w:rPr>
                <w:rFonts w:ascii="Times New Roman" w:eastAsia="Times New Roman" w:hAnsi="Times New Roman" w:cs="Times New Roman"/>
                <w:color w:val="000000"/>
                <w:sz w:val="18"/>
                <w:szCs w:val="18"/>
                <w:u w:val="single"/>
                <w:lang w:eastAsia="ru-RU"/>
              </w:rPr>
              <w:t>Оплата и оприходование ТМЦ-</w:t>
            </w:r>
            <w:proofErr w:type="spellStart"/>
            <w:r w:rsidRPr="00E764B4">
              <w:rPr>
                <w:rFonts w:ascii="Times New Roman" w:eastAsia="Times New Roman" w:hAnsi="Times New Roman" w:cs="Times New Roman"/>
                <w:color w:val="000000"/>
                <w:sz w:val="18"/>
                <w:szCs w:val="18"/>
                <w:lang w:eastAsia="ru-RU"/>
              </w:rPr>
              <w:t>Дт</w:t>
            </w:r>
            <w:proofErr w:type="spellEnd"/>
            <w:r w:rsidRPr="00E764B4">
              <w:rPr>
                <w:rFonts w:ascii="Times New Roman" w:eastAsia="Times New Roman" w:hAnsi="Times New Roman" w:cs="Times New Roman"/>
                <w:color w:val="000000"/>
                <w:sz w:val="18"/>
                <w:szCs w:val="18"/>
                <w:lang w:eastAsia="ru-RU"/>
              </w:rPr>
              <w:t xml:space="preserve"> 6031</w:t>
            </w:r>
            <w:r>
              <w:rPr>
                <w:rFonts w:ascii="Times New Roman" w:eastAsia="Times New Roman" w:hAnsi="Times New Roman" w:cs="Times New Roman"/>
                <w:color w:val="000000"/>
                <w:sz w:val="18"/>
                <w:szCs w:val="18"/>
                <w:lang w:eastAsia="ru-RU"/>
              </w:rPr>
              <w:t>1</w:t>
            </w:r>
            <w:r w:rsidRPr="00E764B4">
              <w:rPr>
                <w:rFonts w:ascii="Times New Roman" w:eastAsia="Times New Roman" w:hAnsi="Times New Roman" w:cs="Times New Roman"/>
                <w:color w:val="000000"/>
                <w:sz w:val="18"/>
                <w:szCs w:val="18"/>
                <w:lang w:eastAsia="ru-RU"/>
              </w:rPr>
              <w:t xml:space="preserve"> </w:t>
            </w:r>
            <w:proofErr w:type="spellStart"/>
            <w:r w:rsidRPr="00E764B4">
              <w:rPr>
                <w:rFonts w:ascii="Times New Roman" w:eastAsia="Times New Roman" w:hAnsi="Times New Roman" w:cs="Times New Roman"/>
                <w:color w:val="000000"/>
                <w:sz w:val="18"/>
                <w:szCs w:val="18"/>
                <w:lang w:eastAsia="ru-RU"/>
              </w:rPr>
              <w:t>Кт</w:t>
            </w:r>
            <w:proofErr w:type="spellEnd"/>
            <w:r w:rsidRPr="00E764B4">
              <w:rPr>
                <w:rFonts w:ascii="Times New Roman" w:eastAsia="Times New Roman" w:hAnsi="Times New Roman" w:cs="Times New Roman"/>
                <w:color w:val="000000"/>
                <w:sz w:val="18"/>
                <w:szCs w:val="18"/>
                <w:lang w:eastAsia="ru-RU"/>
              </w:rPr>
              <w:t xml:space="preserve"> 20501 – оплата – пример 120 </w:t>
            </w:r>
            <w:proofErr w:type="spellStart"/>
            <w:r w:rsidRPr="00E764B4">
              <w:rPr>
                <w:rFonts w:ascii="Times New Roman" w:eastAsia="Times New Roman" w:hAnsi="Times New Roman" w:cs="Times New Roman"/>
                <w:color w:val="000000"/>
                <w:sz w:val="18"/>
                <w:szCs w:val="18"/>
                <w:lang w:eastAsia="ru-RU"/>
              </w:rPr>
              <w:t>руб</w:t>
            </w:r>
            <w:proofErr w:type="spellEnd"/>
            <w:r w:rsidRPr="00E764B4">
              <w:rPr>
                <w:rFonts w:ascii="Times New Roman" w:eastAsia="Times New Roman" w:hAnsi="Times New Roman" w:cs="Times New Roman"/>
                <w:color w:val="000000"/>
                <w:sz w:val="18"/>
                <w:szCs w:val="18"/>
                <w:lang w:eastAsia="ru-RU"/>
              </w:rPr>
              <w:t xml:space="preserve"> (за товар, платеж с учетом НДС. НДС в сумме 20 </w:t>
            </w:r>
            <w:proofErr w:type="spellStart"/>
            <w:r w:rsidRPr="00E764B4">
              <w:rPr>
                <w:rFonts w:ascii="Times New Roman" w:eastAsia="Times New Roman" w:hAnsi="Times New Roman" w:cs="Times New Roman"/>
                <w:color w:val="000000"/>
                <w:sz w:val="18"/>
                <w:szCs w:val="18"/>
                <w:lang w:eastAsia="ru-RU"/>
              </w:rPr>
              <w:t>руб</w:t>
            </w:r>
            <w:proofErr w:type="spellEnd"/>
            <w:r w:rsidRPr="00E764B4">
              <w:rPr>
                <w:rFonts w:ascii="Times New Roman" w:eastAsia="Times New Roman" w:hAnsi="Times New Roman" w:cs="Times New Roman"/>
                <w:color w:val="000000"/>
                <w:sz w:val="18"/>
                <w:szCs w:val="18"/>
                <w:lang w:eastAsia="ru-RU"/>
              </w:rPr>
              <w:t>)</w:t>
            </w:r>
          </w:p>
          <w:p w:rsidR="006D7831" w:rsidRPr="00E764B4" w:rsidRDefault="006D7831" w:rsidP="006B0905">
            <w:pPr>
              <w:pStyle w:val="a5"/>
              <w:numPr>
                <w:ilvl w:val="0"/>
                <w:numId w:val="7"/>
              </w:numPr>
              <w:spacing w:before="100" w:beforeAutospacing="1" w:line="360" w:lineRule="atLeas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u w:val="single"/>
                <w:lang w:eastAsia="ru-RU"/>
              </w:rPr>
              <w:t>Включение НДС в стоимость товара:</w:t>
            </w:r>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Дт</w:t>
            </w:r>
            <w:proofErr w:type="spellEnd"/>
            <w:r>
              <w:rPr>
                <w:rFonts w:ascii="Times New Roman" w:eastAsia="Times New Roman" w:hAnsi="Times New Roman" w:cs="Times New Roman"/>
                <w:color w:val="000000"/>
                <w:sz w:val="18"/>
                <w:szCs w:val="18"/>
                <w:lang w:eastAsia="ru-RU"/>
              </w:rPr>
              <w:t xml:space="preserve"> 61008 </w:t>
            </w:r>
            <w:proofErr w:type="spellStart"/>
            <w:r>
              <w:rPr>
                <w:rFonts w:ascii="Times New Roman" w:eastAsia="Times New Roman" w:hAnsi="Times New Roman" w:cs="Times New Roman"/>
                <w:color w:val="000000"/>
                <w:sz w:val="18"/>
                <w:szCs w:val="18"/>
                <w:lang w:eastAsia="ru-RU"/>
              </w:rPr>
              <w:t>Кт</w:t>
            </w:r>
            <w:proofErr w:type="spellEnd"/>
            <w:r>
              <w:rPr>
                <w:rFonts w:ascii="Times New Roman" w:eastAsia="Times New Roman" w:hAnsi="Times New Roman" w:cs="Times New Roman"/>
                <w:color w:val="000000"/>
                <w:sz w:val="18"/>
                <w:szCs w:val="18"/>
                <w:lang w:eastAsia="ru-RU"/>
              </w:rPr>
              <w:t xml:space="preserve"> 60310 – 20 </w:t>
            </w:r>
            <w:proofErr w:type="spellStart"/>
            <w:r>
              <w:rPr>
                <w:rFonts w:ascii="Times New Roman" w:eastAsia="Times New Roman" w:hAnsi="Times New Roman" w:cs="Times New Roman"/>
                <w:color w:val="000000"/>
                <w:sz w:val="18"/>
                <w:szCs w:val="18"/>
                <w:lang w:eastAsia="ru-RU"/>
              </w:rPr>
              <w:t>руб</w:t>
            </w:r>
            <w:proofErr w:type="spellEnd"/>
            <w:r>
              <w:rPr>
                <w:rFonts w:ascii="Times New Roman" w:eastAsia="Times New Roman" w:hAnsi="Times New Roman" w:cs="Times New Roman"/>
                <w:color w:val="000000"/>
                <w:sz w:val="18"/>
                <w:szCs w:val="18"/>
                <w:lang w:eastAsia="ru-RU"/>
              </w:rPr>
              <w:t xml:space="preserve"> НДС</w:t>
            </w:r>
          </w:p>
          <w:p w:rsidR="00EE2B88" w:rsidRDefault="00EE2B88" w:rsidP="006B0905">
            <w:pPr>
              <w:pStyle w:val="a5"/>
              <w:numPr>
                <w:ilvl w:val="0"/>
                <w:numId w:val="7"/>
              </w:numPr>
              <w:spacing w:before="100" w:beforeAutospacing="1" w:line="360" w:lineRule="atLeast"/>
              <w:rPr>
                <w:rFonts w:ascii="Times New Roman" w:eastAsia="Times New Roman" w:hAnsi="Times New Roman" w:cs="Times New Roman"/>
                <w:color w:val="000000"/>
                <w:sz w:val="18"/>
                <w:szCs w:val="18"/>
                <w:lang w:eastAsia="ru-RU"/>
              </w:rPr>
            </w:pPr>
            <w:r w:rsidRPr="00E764B4">
              <w:rPr>
                <w:rFonts w:ascii="Times New Roman" w:eastAsia="Times New Roman" w:hAnsi="Times New Roman" w:cs="Times New Roman"/>
                <w:color w:val="000000"/>
                <w:sz w:val="18"/>
                <w:szCs w:val="18"/>
                <w:u w:val="single"/>
                <w:lang w:eastAsia="ru-RU"/>
              </w:rPr>
              <w:t>Списание товара со склада</w:t>
            </w:r>
            <w:r w:rsidRPr="00FA6D1A">
              <w:rPr>
                <w:rFonts w:ascii="Times New Roman" w:eastAsia="Times New Roman" w:hAnsi="Times New Roman" w:cs="Times New Roman"/>
                <w:color w:val="000000"/>
                <w:sz w:val="18"/>
                <w:szCs w:val="18"/>
                <w:lang w:eastAsia="ru-RU"/>
              </w:rPr>
              <w:t>:</w:t>
            </w:r>
            <w:r>
              <w:rPr>
                <w:rFonts w:ascii="Times New Roman" w:eastAsia="Times New Roman" w:hAnsi="Times New Roman" w:cs="Times New Roman"/>
                <w:color w:val="000000"/>
                <w:sz w:val="18"/>
                <w:szCs w:val="18"/>
                <w:lang w:eastAsia="ru-RU"/>
              </w:rPr>
              <w:t xml:space="preserve"> </w:t>
            </w:r>
            <w:proofErr w:type="spellStart"/>
            <w:r w:rsidRPr="00FA6D1A">
              <w:rPr>
                <w:rFonts w:ascii="Times New Roman" w:eastAsia="Times New Roman" w:hAnsi="Times New Roman" w:cs="Times New Roman"/>
                <w:color w:val="000000"/>
                <w:sz w:val="18"/>
                <w:szCs w:val="18"/>
                <w:lang w:eastAsia="ru-RU"/>
              </w:rPr>
              <w:t>Дт</w:t>
            </w:r>
            <w:proofErr w:type="spellEnd"/>
            <w:r w:rsidRPr="00FA6D1A">
              <w:rPr>
                <w:rFonts w:ascii="Times New Roman" w:eastAsia="Times New Roman" w:hAnsi="Times New Roman" w:cs="Times New Roman"/>
                <w:color w:val="000000"/>
                <w:sz w:val="18"/>
                <w:szCs w:val="18"/>
                <w:lang w:eastAsia="ru-RU"/>
              </w:rPr>
              <w:t xml:space="preserve"> 71802 (символ ОФР 55404) </w:t>
            </w:r>
            <w:proofErr w:type="spellStart"/>
            <w:r w:rsidRPr="00FA6D1A">
              <w:rPr>
                <w:rFonts w:ascii="Times New Roman" w:eastAsia="Times New Roman" w:hAnsi="Times New Roman" w:cs="Times New Roman"/>
                <w:color w:val="000000"/>
                <w:sz w:val="18"/>
                <w:szCs w:val="18"/>
                <w:lang w:eastAsia="ru-RU"/>
              </w:rPr>
              <w:t>Кт</w:t>
            </w:r>
            <w:proofErr w:type="spellEnd"/>
            <w:r w:rsidRPr="00FA6D1A">
              <w:rPr>
                <w:rFonts w:ascii="Times New Roman" w:eastAsia="Times New Roman" w:hAnsi="Times New Roman" w:cs="Times New Roman"/>
                <w:color w:val="000000"/>
                <w:sz w:val="18"/>
                <w:szCs w:val="18"/>
                <w:lang w:eastAsia="ru-RU"/>
              </w:rPr>
              <w:t xml:space="preserve"> 61008 – в сумме 120 </w:t>
            </w:r>
            <w:proofErr w:type="spellStart"/>
            <w:r w:rsidRPr="00FA6D1A">
              <w:rPr>
                <w:rFonts w:ascii="Times New Roman" w:eastAsia="Times New Roman" w:hAnsi="Times New Roman" w:cs="Times New Roman"/>
                <w:color w:val="000000"/>
                <w:sz w:val="18"/>
                <w:szCs w:val="18"/>
                <w:lang w:eastAsia="ru-RU"/>
              </w:rPr>
              <w:t>руб</w:t>
            </w:r>
            <w:proofErr w:type="spellEnd"/>
          </w:p>
          <w:p w:rsidR="00EE2B88" w:rsidRPr="006B0905" w:rsidRDefault="00EE2B88" w:rsidP="006B0905">
            <w:pPr>
              <w:pStyle w:val="a5"/>
              <w:rPr>
                <w:rFonts w:ascii="Times New Roman" w:eastAsia="Times New Roman" w:hAnsi="Times New Roman" w:cs="Times New Roman"/>
                <w:color w:val="000000"/>
                <w:sz w:val="18"/>
                <w:szCs w:val="18"/>
                <w:lang w:eastAsia="ru-RU"/>
              </w:rPr>
            </w:pPr>
          </w:p>
          <w:p w:rsidR="00EE2B88" w:rsidRPr="006B0905" w:rsidRDefault="00EE2B88" w:rsidP="00300D3B">
            <w:pPr>
              <w:pStyle w:val="a5"/>
              <w:numPr>
                <w:ilvl w:val="0"/>
                <w:numId w:val="9"/>
              </w:numPr>
              <w:spacing w:before="100" w:beforeAutospacing="1" w:line="360" w:lineRule="atLeas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2.1. </w:t>
            </w:r>
            <w:r w:rsidRPr="006B0905">
              <w:rPr>
                <w:rFonts w:ascii="Times New Roman" w:eastAsia="Times New Roman" w:hAnsi="Times New Roman" w:cs="Times New Roman"/>
                <w:b/>
                <w:color w:val="000000"/>
                <w:sz w:val="18"/>
                <w:szCs w:val="18"/>
                <w:lang w:eastAsia="ru-RU"/>
              </w:rPr>
              <w:t xml:space="preserve">Учет по полученным услугам и порядок списания на расходы (в примере ниже указан </w:t>
            </w:r>
            <w:proofErr w:type="gramStart"/>
            <w:r w:rsidRPr="006B0905">
              <w:rPr>
                <w:rFonts w:ascii="Times New Roman" w:eastAsia="Times New Roman" w:hAnsi="Times New Roman" w:cs="Times New Roman"/>
                <w:b/>
                <w:color w:val="000000"/>
                <w:sz w:val="18"/>
                <w:szCs w:val="18"/>
                <w:lang w:eastAsia="ru-RU"/>
              </w:rPr>
              <w:t>порядок</w:t>
            </w:r>
            <w:proofErr w:type="gramEnd"/>
            <w:r w:rsidRPr="006B0905">
              <w:rPr>
                <w:rFonts w:ascii="Times New Roman" w:eastAsia="Times New Roman" w:hAnsi="Times New Roman" w:cs="Times New Roman"/>
                <w:b/>
                <w:color w:val="000000"/>
                <w:sz w:val="18"/>
                <w:szCs w:val="18"/>
                <w:lang w:eastAsia="ru-RU"/>
              </w:rPr>
              <w:t xml:space="preserve"> когда первоначально происходит оплата, а затем предоставляются документы и происходит отнесение на расходы)</w:t>
            </w:r>
          </w:p>
          <w:p w:rsidR="00EE2B88" w:rsidRPr="00FA6D1A" w:rsidRDefault="00EE2B88" w:rsidP="00E764B4">
            <w:pPr>
              <w:pStyle w:val="a5"/>
              <w:numPr>
                <w:ilvl w:val="0"/>
                <w:numId w:val="7"/>
              </w:numPr>
              <w:spacing w:before="100" w:beforeAutospacing="1" w:line="360" w:lineRule="atLeast"/>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u w:val="single"/>
                <w:lang w:eastAsia="ru-RU"/>
              </w:rPr>
              <w:t>Оплата услуг (на примере аренды помещения)</w:t>
            </w:r>
            <w:r>
              <w:rPr>
                <w:rFonts w:ascii="Times New Roman" w:eastAsia="Times New Roman" w:hAnsi="Times New Roman" w:cs="Times New Roman"/>
                <w:color w:val="000000"/>
                <w:sz w:val="18"/>
                <w:szCs w:val="18"/>
                <w:u w:val="single"/>
                <w:lang w:eastAsia="ru-RU"/>
              </w:rPr>
              <w:t xml:space="preserve">: </w:t>
            </w:r>
            <w:proofErr w:type="spellStart"/>
            <w:r w:rsidRPr="00FA6D1A">
              <w:rPr>
                <w:rFonts w:ascii="Times New Roman" w:eastAsia="Times New Roman" w:hAnsi="Times New Roman" w:cs="Times New Roman"/>
                <w:color w:val="000000"/>
                <w:sz w:val="18"/>
                <w:szCs w:val="18"/>
                <w:lang w:eastAsia="ru-RU"/>
              </w:rPr>
              <w:t>Дт</w:t>
            </w:r>
            <w:proofErr w:type="spellEnd"/>
            <w:r w:rsidRPr="00FA6D1A">
              <w:rPr>
                <w:rFonts w:ascii="Times New Roman" w:eastAsia="Times New Roman" w:hAnsi="Times New Roman" w:cs="Times New Roman"/>
                <w:color w:val="000000"/>
                <w:sz w:val="18"/>
                <w:szCs w:val="18"/>
                <w:lang w:eastAsia="ru-RU"/>
              </w:rPr>
              <w:t xml:space="preserve"> 60312 </w:t>
            </w:r>
            <w:proofErr w:type="spellStart"/>
            <w:r w:rsidRPr="00FA6D1A">
              <w:rPr>
                <w:rFonts w:ascii="Times New Roman" w:eastAsia="Times New Roman" w:hAnsi="Times New Roman" w:cs="Times New Roman"/>
                <w:color w:val="000000"/>
                <w:sz w:val="18"/>
                <w:szCs w:val="18"/>
                <w:lang w:eastAsia="ru-RU"/>
              </w:rPr>
              <w:t>Кт</w:t>
            </w:r>
            <w:proofErr w:type="spellEnd"/>
            <w:r w:rsidRPr="00FA6D1A">
              <w:rPr>
                <w:rFonts w:ascii="Times New Roman" w:eastAsia="Times New Roman" w:hAnsi="Times New Roman" w:cs="Times New Roman"/>
                <w:color w:val="000000"/>
                <w:sz w:val="18"/>
                <w:szCs w:val="18"/>
                <w:lang w:eastAsia="ru-RU"/>
              </w:rPr>
              <w:t xml:space="preserve"> 20501 – оплата – пример 120 </w:t>
            </w:r>
            <w:proofErr w:type="spellStart"/>
            <w:r w:rsidRPr="00FA6D1A">
              <w:rPr>
                <w:rFonts w:ascii="Times New Roman" w:eastAsia="Times New Roman" w:hAnsi="Times New Roman" w:cs="Times New Roman"/>
                <w:color w:val="000000"/>
                <w:sz w:val="18"/>
                <w:szCs w:val="18"/>
                <w:lang w:eastAsia="ru-RU"/>
              </w:rPr>
              <w:t>руб</w:t>
            </w:r>
            <w:proofErr w:type="spellEnd"/>
            <w:r w:rsidRPr="00FA6D1A">
              <w:rPr>
                <w:rFonts w:ascii="Times New Roman" w:eastAsia="Times New Roman" w:hAnsi="Times New Roman" w:cs="Times New Roman"/>
                <w:color w:val="000000"/>
                <w:sz w:val="18"/>
                <w:szCs w:val="18"/>
                <w:lang w:eastAsia="ru-RU"/>
              </w:rPr>
              <w:t xml:space="preserve"> (за аренду, платеж с учетом НДС. НДС в сумме 20 </w:t>
            </w:r>
            <w:proofErr w:type="spellStart"/>
            <w:r w:rsidRPr="00FA6D1A">
              <w:rPr>
                <w:rFonts w:ascii="Times New Roman" w:eastAsia="Times New Roman" w:hAnsi="Times New Roman" w:cs="Times New Roman"/>
                <w:color w:val="000000"/>
                <w:sz w:val="18"/>
                <w:szCs w:val="18"/>
                <w:lang w:eastAsia="ru-RU"/>
              </w:rPr>
              <w:t>руб</w:t>
            </w:r>
            <w:proofErr w:type="spellEnd"/>
            <w:r w:rsidRPr="00FA6D1A">
              <w:rPr>
                <w:rFonts w:ascii="Times New Roman" w:eastAsia="Times New Roman" w:hAnsi="Times New Roman" w:cs="Times New Roman"/>
                <w:color w:val="000000"/>
                <w:sz w:val="18"/>
                <w:szCs w:val="18"/>
                <w:lang w:eastAsia="ru-RU"/>
              </w:rPr>
              <w:t>)</w:t>
            </w:r>
          </w:p>
          <w:p w:rsidR="00EE2B88" w:rsidRPr="006B0905" w:rsidRDefault="00EE2B88" w:rsidP="006B0905">
            <w:pPr>
              <w:pStyle w:val="a5"/>
              <w:numPr>
                <w:ilvl w:val="0"/>
                <w:numId w:val="7"/>
              </w:numPr>
              <w:spacing w:before="100" w:beforeAutospacing="1" w:line="360" w:lineRule="atLeast"/>
              <w:rPr>
                <w:rFonts w:ascii="Times New Roman" w:eastAsia="Times New Roman" w:hAnsi="Times New Roman" w:cs="Times New Roman"/>
                <w:color w:val="000000"/>
                <w:sz w:val="18"/>
                <w:szCs w:val="18"/>
                <w:u w:val="single"/>
                <w:lang w:eastAsia="ru-RU"/>
              </w:rPr>
            </w:pPr>
            <w:r w:rsidRPr="006B0905">
              <w:rPr>
                <w:rFonts w:ascii="Times New Roman" w:eastAsia="Times New Roman" w:hAnsi="Times New Roman" w:cs="Times New Roman"/>
                <w:color w:val="000000"/>
                <w:sz w:val="18"/>
                <w:szCs w:val="18"/>
                <w:u w:val="single"/>
                <w:lang w:eastAsia="ru-RU"/>
              </w:rPr>
              <w:t>Отражение акта по услугам</w:t>
            </w:r>
            <w:r>
              <w:rPr>
                <w:rFonts w:ascii="Times New Roman" w:eastAsia="Times New Roman" w:hAnsi="Times New Roman" w:cs="Times New Roman"/>
                <w:color w:val="000000"/>
                <w:sz w:val="18"/>
                <w:szCs w:val="18"/>
                <w:u w:val="single"/>
                <w:lang w:eastAsia="ru-RU"/>
              </w:rPr>
              <w:t xml:space="preserve"> (отнесение на расходы)</w:t>
            </w:r>
            <w:r w:rsidRPr="006B0905">
              <w:rPr>
                <w:rFonts w:ascii="Times New Roman" w:eastAsia="Times New Roman" w:hAnsi="Times New Roman" w:cs="Times New Roman"/>
                <w:color w:val="000000"/>
                <w:sz w:val="18"/>
                <w:szCs w:val="18"/>
                <w:u w:val="single"/>
                <w:lang w:eastAsia="ru-RU"/>
              </w:rPr>
              <w:t>:</w:t>
            </w:r>
          </w:p>
          <w:p w:rsidR="00EE2B88" w:rsidRPr="00FA6D1A" w:rsidRDefault="00EE2B88" w:rsidP="006B0905">
            <w:pPr>
              <w:pStyle w:val="a5"/>
              <w:numPr>
                <w:ilvl w:val="0"/>
                <w:numId w:val="7"/>
              </w:numPr>
              <w:spacing w:before="100" w:beforeAutospacing="1" w:line="360" w:lineRule="atLeast"/>
              <w:rPr>
                <w:rFonts w:ascii="Times New Roman" w:eastAsia="Times New Roman" w:hAnsi="Times New Roman" w:cs="Times New Roman"/>
                <w:color w:val="000000"/>
                <w:sz w:val="18"/>
                <w:szCs w:val="18"/>
                <w:lang w:eastAsia="ru-RU"/>
              </w:rPr>
            </w:pPr>
            <w:proofErr w:type="spellStart"/>
            <w:r w:rsidRPr="00FA6D1A">
              <w:rPr>
                <w:rFonts w:ascii="Times New Roman" w:eastAsia="Times New Roman" w:hAnsi="Times New Roman" w:cs="Times New Roman"/>
                <w:color w:val="000000"/>
                <w:sz w:val="18"/>
                <w:szCs w:val="18"/>
                <w:lang w:eastAsia="ru-RU"/>
              </w:rPr>
              <w:t>Дт</w:t>
            </w:r>
            <w:proofErr w:type="spellEnd"/>
            <w:r w:rsidRPr="00FA6D1A">
              <w:rPr>
                <w:rFonts w:ascii="Times New Roman" w:eastAsia="Times New Roman" w:hAnsi="Times New Roman" w:cs="Times New Roman"/>
                <w:color w:val="000000"/>
                <w:sz w:val="18"/>
                <w:szCs w:val="18"/>
                <w:lang w:eastAsia="ru-RU"/>
              </w:rPr>
              <w:t xml:space="preserve"> 71802 (символ ОФР 55401) </w:t>
            </w:r>
            <w:proofErr w:type="spellStart"/>
            <w:r w:rsidRPr="00FA6D1A">
              <w:rPr>
                <w:rFonts w:ascii="Times New Roman" w:eastAsia="Times New Roman" w:hAnsi="Times New Roman" w:cs="Times New Roman"/>
                <w:color w:val="000000"/>
                <w:sz w:val="18"/>
                <w:szCs w:val="18"/>
                <w:lang w:eastAsia="ru-RU"/>
              </w:rPr>
              <w:t>Кт</w:t>
            </w:r>
            <w:proofErr w:type="spellEnd"/>
            <w:r w:rsidRPr="00FA6D1A">
              <w:rPr>
                <w:rFonts w:ascii="Times New Roman" w:eastAsia="Times New Roman" w:hAnsi="Times New Roman" w:cs="Times New Roman"/>
                <w:color w:val="000000"/>
                <w:sz w:val="18"/>
                <w:szCs w:val="18"/>
                <w:lang w:eastAsia="ru-RU"/>
              </w:rPr>
              <w:t xml:space="preserve"> 60312 – в сумме 100 </w:t>
            </w:r>
            <w:proofErr w:type="spellStart"/>
            <w:r w:rsidRPr="00FA6D1A">
              <w:rPr>
                <w:rFonts w:ascii="Times New Roman" w:eastAsia="Times New Roman" w:hAnsi="Times New Roman" w:cs="Times New Roman"/>
                <w:color w:val="000000"/>
                <w:sz w:val="18"/>
                <w:szCs w:val="18"/>
                <w:lang w:eastAsia="ru-RU"/>
              </w:rPr>
              <w:t>руб</w:t>
            </w:r>
            <w:proofErr w:type="spellEnd"/>
            <w:r w:rsidRPr="00FA6D1A">
              <w:rPr>
                <w:rFonts w:ascii="Times New Roman" w:eastAsia="Times New Roman" w:hAnsi="Times New Roman" w:cs="Times New Roman"/>
                <w:color w:val="000000"/>
                <w:sz w:val="18"/>
                <w:szCs w:val="18"/>
                <w:lang w:eastAsia="ru-RU"/>
              </w:rPr>
              <w:t xml:space="preserve"> в сумме без НДС</w:t>
            </w:r>
          </w:p>
          <w:p w:rsidR="00EE2B88" w:rsidRPr="00FA6D1A" w:rsidRDefault="00EE2B88" w:rsidP="006B0905">
            <w:pPr>
              <w:pStyle w:val="a5"/>
              <w:numPr>
                <w:ilvl w:val="0"/>
                <w:numId w:val="7"/>
              </w:numPr>
              <w:spacing w:before="100" w:beforeAutospacing="1" w:line="360" w:lineRule="atLeast"/>
              <w:rPr>
                <w:rFonts w:ascii="Times New Roman" w:eastAsia="Times New Roman" w:hAnsi="Times New Roman" w:cs="Times New Roman"/>
                <w:color w:val="000000"/>
                <w:sz w:val="18"/>
                <w:szCs w:val="18"/>
                <w:lang w:eastAsia="ru-RU"/>
              </w:rPr>
            </w:pPr>
            <w:proofErr w:type="spellStart"/>
            <w:r w:rsidRPr="00FA6D1A">
              <w:rPr>
                <w:rFonts w:ascii="Times New Roman" w:eastAsia="Times New Roman" w:hAnsi="Times New Roman" w:cs="Times New Roman"/>
                <w:color w:val="000000"/>
                <w:sz w:val="18"/>
                <w:szCs w:val="18"/>
                <w:lang w:eastAsia="ru-RU"/>
              </w:rPr>
              <w:t>Дт</w:t>
            </w:r>
            <w:proofErr w:type="spellEnd"/>
            <w:r w:rsidRPr="00FA6D1A">
              <w:rPr>
                <w:rFonts w:ascii="Times New Roman" w:eastAsia="Times New Roman" w:hAnsi="Times New Roman" w:cs="Times New Roman"/>
                <w:color w:val="000000"/>
                <w:sz w:val="18"/>
                <w:szCs w:val="18"/>
                <w:lang w:eastAsia="ru-RU"/>
              </w:rPr>
              <w:t xml:space="preserve"> 60310 </w:t>
            </w:r>
            <w:proofErr w:type="spellStart"/>
            <w:r w:rsidRPr="00FA6D1A">
              <w:rPr>
                <w:rFonts w:ascii="Times New Roman" w:eastAsia="Times New Roman" w:hAnsi="Times New Roman" w:cs="Times New Roman"/>
                <w:color w:val="000000"/>
                <w:sz w:val="18"/>
                <w:szCs w:val="18"/>
                <w:lang w:eastAsia="ru-RU"/>
              </w:rPr>
              <w:t>Кт</w:t>
            </w:r>
            <w:proofErr w:type="spellEnd"/>
            <w:r w:rsidRPr="00FA6D1A">
              <w:rPr>
                <w:rFonts w:ascii="Times New Roman" w:eastAsia="Times New Roman" w:hAnsi="Times New Roman" w:cs="Times New Roman"/>
                <w:color w:val="000000"/>
                <w:sz w:val="18"/>
                <w:szCs w:val="18"/>
                <w:lang w:eastAsia="ru-RU"/>
              </w:rPr>
              <w:t xml:space="preserve"> 60312 – 20 </w:t>
            </w:r>
            <w:proofErr w:type="spellStart"/>
            <w:r w:rsidRPr="00FA6D1A">
              <w:rPr>
                <w:rFonts w:ascii="Times New Roman" w:eastAsia="Times New Roman" w:hAnsi="Times New Roman" w:cs="Times New Roman"/>
                <w:color w:val="000000"/>
                <w:sz w:val="18"/>
                <w:szCs w:val="18"/>
                <w:lang w:eastAsia="ru-RU"/>
              </w:rPr>
              <w:t>руб</w:t>
            </w:r>
            <w:proofErr w:type="spellEnd"/>
            <w:r w:rsidRPr="00FA6D1A">
              <w:rPr>
                <w:rFonts w:ascii="Times New Roman" w:eastAsia="Times New Roman" w:hAnsi="Times New Roman" w:cs="Times New Roman"/>
                <w:color w:val="000000"/>
                <w:sz w:val="18"/>
                <w:szCs w:val="18"/>
                <w:lang w:eastAsia="ru-RU"/>
              </w:rPr>
              <w:t xml:space="preserve"> на сумму НДС</w:t>
            </w:r>
          </w:p>
          <w:p w:rsidR="00EE2B88" w:rsidRDefault="00EE2B88" w:rsidP="006B0905">
            <w:pPr>
              <w:pStyle w:val="a5"/>
              <w:numPr>
                <w:ilvl w:val="0"/>
                <w:numId w:val="7"/>
              </w:numPr>
              <w:spacing w:before="100" w:beforeAutospacing="1" w:line="360" w:lineRule="atLeast"/>
              <w:rPr>
                <w:rFonts w:ascii="Times New Roman" w:eastAsia="Times New Roman" w:hAnsi="Times New Roman" w:cs="Times New Roman"/>
                <w:color w:val="000000"/>
                <w:sz w:val="18"/>
                <w:szCs w:val="18"/>
                <w:lang w:eastAsia="ru-RU"/>
              </w:rPr>
            </w:pPr>
            <w:proofErr w:type="spellStart"/>
            <w:r w:rsidRPr="00FA6D1A">
              <w:rPr>
                <w:rFonts w:ascii="Times New Roman" w:eastAsia="Times New Roman" w:hAnsi="Times New Roman" w:cs="Times New Roman"/>
                <w:color w:val="000000"/>
                <w:sz w:val="18"/>
                <w:szCs w:val="18"/>
                <w:lang w:eastAsia="ru-RU"/>
              </w:rPr>
              <w:t>Дт</w:t>
            </w:r>
            <w:proofErr w:type="spellEnd"/>
            <w:r w:rsidRPr="00FA6D1A">
              <w:rPr>
                <w:rFonts w:ascii="Times New Roman" w:eastAsia="Times New Roman" w:hAnsi="Times New Roman" w:cs="Times New Roman"/>
                <w:color w:val="000000"/>
                <w:sz w:val="18"/>
                <w:szCs w:val="18"/>
                <w:lang w:eastAsia="ru-RU"/>
              </w:rPr>
              <w:t xml:space="preserve"> 71802 (символ ОФР 55401) </w:t>
            </w:r>
            <w:proofErr w:type="spellStart"/>
            <w:r w:rsidRPr="00FA6D1A">
              <w:rPr>
                <w:rFonts w:ascii="Times New Roman" w:eastAsia="Times New Roman" w:hAnsi="Times New Roman" w:cs="Times New Roman"/>
                <w:color w:val="000000"/>
                <w:sz w:val="18"/>
                <w:szCs w:val="18"/>
                <w:lang w:eastAsia="ru-RU"/>
              </w:rPr>
              <w:t>Кт</w:t>
            </w:r>
            <w:proofErr w:type="spellEnd"/>
            <w:r w:rsidRPr="00FA6D1A">
              <w:rPr>
                <w:rFonts w:ascii="Times New Roman" w:eastAsia="Times New Roman" w:hAnsi="Times New Roman" w:cs="Times New Roman"/>
                <w:color w:val="000000"/>
                <w:sz w:val="18"/>
                <w:szCs w:val="18"/>
                <w:lang w:eastAsia="ru-RU"/>
              </w:rPr>
              <w:t xml:space="preserve"> 60310 на сумму НДС 20 </w:t>
            </w:r>
            <w:proofErr w:type="spellStart"/>
            <w:r w:rsidRPr="00FA6D1A">
              <w:rPr>
                <w:rFonts w:ascii="Times New Roman" w:eastAsia="Times New Roman" w:hAnsi="Times New Roman" w:cs="Times New Roman"/>
                <w:color w:val="000000"/>
                <w:sz w:val="18"/>
                <w:szCs w:val="18"/>
                <w:lang w:eastAsia="ru-RU"/>
              </w:rPr>
              <w:t>руб</w:t>
            </w:r>
            <w:proofErr w:type="spellEnd"/>
          </w:p>
          <w:p w:rsidR="00EE2B88" w:rsidRDefault="00EE2B88" w:rsidP="006B0905">
            <w:pPr>
              <w:pStyle w:val="a5"/>
              <w:spacing w:before="100" w:beforeAutospacing="1" w:line="360" w:lineRule="atLeast"/>
              <w:rPr>
                <w:rFonts w:ascii="Times New Roman" w:eastAsia="Times New Roman" w:hAnsi="Times New Roman" w:cs="Times New Roman"/>
                <w:color w:val="000000"/>
                <w:sz w:val="18"/>
                <w:szCs w:val="18"/>
                <w:lang w:eastAsia="ru-RU"/>
              </w:rPr>
            </w:pPr>
          </w:p>
          <w:p w:rsidR="00EE2B88" w:rsidRPr="006B0905" w:rsidRDefault="00EE2B88" w:rsidP="006B0905">
            <w:pPr>
              <w:pStyle w:val="a5"/>
              <w:numPr>
                <w:ilvl w:val="0"/>
                <w:numId w:val="9"/>
              </w:numPr>
              <w:spacing w:before="100" w:beforeAutospacing="1" w:line="360" w:lineRule="atLeast"/>
              <w:rPr>
                <w:rFonts w:ascii="Times New Roman" w:eastAsia="Times New Roman" w:hAnsi="Times New Roman" w:cs="Times New Roman"/>
                <w:b/>
                <w:color w:val="000000"/>
                <w:sz w:val="18"/>
                <w:szCs w:val="18"/>
                <w:lang w:eastAsia="ru-RU"/>
              </w:rPr>
            </w:pPr>
            <w:r>
              <w:rPr>
                <w:rFonts w:ascii="Times New Roman" w:eastAsia="Times New Roman" w:hAnsi="Times New Roman" w:cs="Times New Roman"/>
                <w:b/>
                <w:color w:val="000000"/>
                <w:sz w:val="18"/>
                <w:szCs w:val="18"/>
                <w:lang w:eastAsia="ru-RU"/>
              </w:rPr>
              <w:t xml:space="preserve">2.2. </w:t>
            </w:r>
            <w:r w:rsidRPr="006B0905">
              <w:rPr>
                <w:rFonts w:ascii="Times New Roman" w:eastAsia="Times New Roman" w:hAnsi="Times New Roman" w:cs="Times New Roman"/>
                <w:b/>
                <w:color w:val="000000"/>
                <w:sz w:val="18"/>
                <w:szCs w:val="18"/>
                <w:lang w:eastAsia="ru-RU"/>
              </w:rPr>
              <w:t>Учет по полученным услугам и порядок списания на расходы (в примере ниже указан порядок</w:t>
            </w:r>
            <w:r>
              <w:rPr>
                <w:rFonts w:ascii="Times New Roman" w:eastAsia="Times New Roman" w:hAnsi="Times New Roman" w:cs="Times New Roman"/>
                <w:b/>
                <w:color w:val="000000"/>
                <w:sz w:val="18"/>
                <w:szCs w:val="18"/>
                <w:lang w:eastAsia="ru-RU"/>
              </w:rPr>
              <w:t>,</w:t>
            </w:r>
            <w:r w:rsidRPr="006B0905">
              <w:rPr>
                <w:rFonts w:ascii="Times New Roman" w:eastAsia="Times New Roman" w:hAnsi="Times New Roman" w:cs="Times New Roman"/>
                <w:b/>
                <w:color w:val="000000"/>
                <w:sz w:val="18"/>
                <w:szCs w:val="18"/>
                <w:lang w:eastAsia="ru-RU"/>
              </w:rPr>
              <w:t xml:space="preserve"> когда первоначально происходит </w:t>
            </w:r>
            <w:r>
              <w:rPr>
                <w:rFonts w:ascii="Times New Roman" w:eastAsia="Times New Roman" w:hAnsi="Times New Roman" w:cs="Times New Roman"/>
                <w:b/>
                <w:color w:val="000000"/>
                <w:sz w:val="18"/>
                <w:szCs w:val="18"/>
                <w:lang w:eastAsia="ru-RU"/>
              </w:rPr>
              <w:t>получение услуги, а затем оплата</w:t>
            </w:r>
            <w:r w:rsidRPr="006B0905">
              <w:rPr>
                <w:rFonts w:ascii="Times New Roman" w:eastAsia="Times New Roman" w:hAnsi="Times New Roman" w:cs="Times New Roman"/>
                <w:b/>
                <w:color w:val="000000"/>
                <w:sz w:val="18"/>
                <w:szCs w:val="18"/>
                <w:lang w:eastAsia="ru-RU"/>
              </w:rPr>
              <w:t>)</w:t>
            </w:r>
          </w:p>
          <w:p w:rsidR="00EE2B88" w:rsidRPr="006B0905" w:rsidRDefault="00EE2B88" w:rsidP="006B0905">
            <w:pPr>
              <w:pStyle w:val="a5"/>
              <w:numPr>
                <w:ilvl w:val="0"/>
                <w:numId w:val="7"/>
              </w:numPr>
              <w:spacing w:before="100" w:beforeAutospacing="1" w:line="360" w:lineRule="atLeast"/>
              <w:rPr>
                <w:rFonts w:ascii="Times New Roman" w:eastAsia="Times New Roman" w:hAnsi="Times New Roman" w:cs="Times New Roman"/>
                <w:color w:val="000000"/>
                <w:sz w:val="18"/>
                <w:szCs w:val="18"/>
                <w:u w:val="single"/>
                <w:lang w:eastAsia="ru-RU"/>
              </w:rPr>
            </w:pPr>
            <w:r w:rsidRPr="006B0905">
              <w:rPr>
                <w:rFonts w:ascii="Times New Roman" w:eastAsia="Times New Roman" w:hAnsi="Times New Roman" w:cs="Times New Roman"/>
                <w:color w:val="000000"/>
                <w:sz w:val="18"/>
                <w:szCs w:val="18"/>
                <w:u w:val="single"/>
                <w:lang w:eastAsia="ru-RU"/>
              </w:rPr>
              <w:lastRenderedPageBreak/>
              <w:t xml:space="preserve">Отражение акта по </w:t>
            </w:r>
            <w:r>
              <w:rPr>
                <w:rFonts w:ascii="Times New Roman" w:eastAsia="Times New Roman" w:hAnsi="Times New Roman" w:cs="Times New Roman"/>
                <w:color w:val="000000"/>
                <w:sz w:val="18"/>
                <w:szCs w:val="18"/>
                <w:u w:val="single"/>
                <w:lang w:eastAsia="ru-RU"/>
              </w:rPr>
              <w:t xml:space="preserve">полученным </w:t>
            </w:r>
            <w:r w:rsidRPr="006B0905">
              <w:rPr>
                <w:rFonts w:ascii="Times New Roman" w:eastAsia="Times New Roman" w:hAnsi="Times New Roman" w:cs="Times New Roman"/>
                <w:color w:val="000000"/>
                <w:sz w:val="18"/>
                <w:szCs w:val="18"/>
                <w:u w:val="single"/>
                <w:lang w:eastAsia="ru-RU"/>
              </w:rPr>
              <w:t>услугам:</w:t>
            </w:r>
          </w:p>
          <w:p w:rsidR="00EE2B88" w:rsidRPr="00FA6D1A" w:rsidRDefault="00EE2B88" w:rsidP="006B0905">
            <w:pPr>
              <w:pStyle w:val="a5"/>
              <w:numPr>
                <w:ilvl w:val="0"/>
                <w:numId w:val="7"/>
              </w:numPr>
              <w:spacing w:before="100" w:beforeAutospacing="1" w:line="360" w:lineRule="atLeast"/>
              <w:rPr>
                <w:rFonts w:ascii="Times New Roman" w:eastAsia="Times New Roman" w:hAnsi="Times New Roman" w:cs="Times New Roman"/>
                <w:color w:val="000000"/>
                <w:sz w:val="18"/>
                <w:szCs w:val="18"/>
                <w:lang w:eastAsia="ru-RU"/>
              </w:rPr>
            </w:pPr>
            <w:proofErr w:type="spellStart"/>
            <w:r w:rsidRPr="00FA6D1A">
              <w:rPr>
                <w:rFonts w:ascii="Times New Roman" w:eastAsia="Times New Roman" w:hAnsi="Times New Roman" w:cs="Times New Roman"/>
                <w:color w:val="000000"/>
                <w:sz w:val="18"/>
                <w:szCs w:val="18"/>
                <w:lang w:eastAsia="ru-RU"/>
              </w:rPr>
              <w:t>Дт</w:t>
            </w:r>
            <w:proofErr w:type="spellEnd"/>
            <w:r w:rsidRPr="00FA6D1A">
              <w:rPr>
                <w:rFonts w:ascii="Times New Roman" w:eastAsia="Times New Roman" w:hAnsi="Times New Roman" w:cs="Times New Roman"/>
                <w:color w:val="000000"/>
                <w:sz w:val="18"/>
                <w:szCs w:val="18"/>
                <w:lang w:eastAsia="ru-RU"/>
              </w:rPr>
              <w:t xml:space="preserve"> 71802 (символ ОФР 55401) </w:t>
            </w:r>
            <w:proofErr w:type="spellStart"/>
            <w:r w:rsidRPr="00FA6D1A">
              <w:rPr>
                <w:rFonts w:ascii="Times New Roman" w:eastAsia="Times New Roman" w:hAnsi="Times New Roman" w:cs="Times New Roman"/>
                <w:color w:val="000000"/>
                <w:sz w:val="18"/>
                <w:szCs w:val="18"/>
                <w:lang w:eastAsia="ru-RU"/>
              </w:rPr>
              <w:t>Кт</w:t>
            </w:r>
            <w:proofErr w:type="spellEnd"/>
            <w:r w:rsidRPr="00FA6D1A">
              <w:rPr>
                <w:rFonts w:ascii="Times New Roman" w:eastAsia="Times New Roman" w:hAnsi="Times New Roman" w:cs="Times New Roman"/>
                <w:color w:val="000000"/>
                <w:sz w:val="18"/>
                <w:szCs w:val="18"/>
                <w:lang w:eastAsia="ru-RU"/>
              </w:rPr>
              <w:t xml:space="preserve"> 6031</w:t>
            </w:r>
            <w:r>
              <w:rPr>
                <w:rFonts w:ascii="Times New Roman" w:eastAsia="Times New Roman" w:hAnsi="Times New Roman" w:cs="Times New Roman"/>
                <w:color w:val="000000"/>
                <w:sz w:val="18"/>
                <w:szCs w:val="18"/>
                <w:lang w:eastAsia="ru-RU"/>
              </w:rPr>
              <w:t>1</w:t>
            </w:r>
            <w:r w:rsidRPr="00FA6D1A">
              <w:rPr>
                <w:rFonts w:ascii="Times New Roman" w:eastAsia="Times New Roman" w:hAnsi="Times New Roman" w:cs="Times New Roman"/>
                <w:color w:val="000000"/>
                <w:sz w:val="18"/>
                <w:szCs w:val="18"/>
                <w:lang w:eastAsia="ru-RU"/>
              </w:rPr>
              <w:t xml:space="preserve"> – в сумме 100 </w:t>
            </w:r>
            <w:proofErr w:type="spellStart"/>
            <w:r w:rsidRPr="00FA6D1A">
              <w:rPr>
                <w:rFonts w:ascii="Times New Roman" w:eastAsia="Times New Roman" w:hAnsi="Times New Roman" w:cs="Times New Roman"/>
                <w:color w:val="000000"/>
                <w:sz w:val="18"/>
                <w:szCs w:val="18"/>
                <w:lang w:eastAsia="ru-RU"/>
              </w:rPr>
              <w:t>руб</w:t>
            </w:r>
            <w:proofErr w:type="spellEnd"/>
            <w:r w:rsidRPr="00FA6D1A">
              <w:rPr>
                <w:rFonts w:ascii="Times New Roman" w:eastAsia="Times New Roman" w:hAnsi="Times New Roman" w:cs="Times New Roman"/>
                <w:color w:val="000000"/>
                <w:sz w:val="18"/>
                <w:szCs w:val="18"/>
                <w:lang w:eastAsia="ru-RU"/>
              </w:rPr>
              <w:t xml:space="preserve"> в сумме без НДС</w:t>
            </w:r>
          </w:p>
          <w:p w:rsidR="00EE2B88" w:rsidRPr="00FA6D1A" w:rsidRDefault="00EE2B88" w:rsidP="006B0905">
            <w:pPr>
              <w:pStyle w:val="a5"/>
              <w:numPr>
                <w:ilvl w:val="0"/>
                <w:numId w:val="7"/>
              </w:numPr>
              <w:spacing w:before="100" w:beforeAutospacing="1" w:line="360" w:lineRule="atLeast"/>
              <w:rPr>
                <w:rFonts w:ascii="Times New Roman" w:eastAsia="Times New Roman" w:hAnsi="Times New Roman" w:cs="Times New Roman"/>
                <w:color w:val="000000"/>
                <w:sz w:val="18"/>
                <w:szCs w:val="18"/>
                <w:lang w:eastAsia="ru-RU"/>
              </w:rPr>
            </w:pPr>
            <w:proofErr w:type="spellStart"/>
            <w:r w:rsidRPr="00FA6D1A">
              <w:rPr>
                <w:rFonts w:ascii="Times New Roman" w:eastAsia="Times New Roman" w:hAnsi="Times New Roman" w:cs="Times New Roman"/>
                <w:color w:val="000000"/>
                <w:sz w:val="18"/>
                <w:szCs w:val="18"/>
                <w:lang w:eastAsia="ru-RU"/>
              </w:rPr>
              <w:t>Дт</w:t>
            </w:r>
            <w:proofErr w:type="spellEnd"/>
            <w:r w:rsidRPr="00FA6D1A">
              <w:rPr>
                <w:rFonts w:ascii="Times New Roman" w:eastAsia="Times New Roman" w:hAnsi="Times New Roman" w:cs="Times New Roman"/>
                <w:color w:val="000000"/>
                <w:sz w:val="18"/>
                <w:szCs w:val="18"/>
                <w:lang w:eastAsia="ru-RU"/>
              </w:rPr>
              <w:t xml:space="preserve"> 60310 </w:t>
            </w:r>
            <w:proofErr w:type="spellStart"/>
            <w:r w:rsidRPr="00FA6D1A">
              <w:rPr>
                <w:rFonts w:ascii="Times New Roman" w:eastAsia="Times New Roman" w:hAnsi="Times New Roman" w:cs="Times New Roman"/>
                <w:color w:val="000000"/>
                <w:sz w:val="18"/>
                <w:szCs w:val="18"/>
                <w:lang w:eastAsia="ru-RU"/>
              </w:rPr>
              <w:t>Кт</w:t>
            </w:r>
            <w:proofErr w:type="spellEnd"/>
            <w:r w:rsidRPr="00FA6D1A">
              <w:rPr>
                <w:rFonts w:ascii="Times New Roman" w:eastAsia="Times New Roman" w:hAnsi="Times New Roman" w:cs="Times New Roman"/>
                <w:color w:val="000000"/>
                <w:sz w:val="18"/>
                <w:szCs w:val="18"/>
                <w:lang w:eastAsia="ru-RU"/>
              </w:rPr>
              <w:t xml:space="preserve"> 6031</w:t>
            </w:r>
            <w:r>
              <w:rPr>
                <w:rFonts w:ascii="Times New Roman" w:eastAsia="Times New Roman" w:hAnsi="Times New Roman" w:cs="Times New Roman"/>
                <w:color w:val="000000"/>
                <w:sz w:val="18"/>
                <w:szCs w:val="18"/>
                <w:lang w:eastAsia="ru-RU"/>
              </w:rPr>
              <w:t>1</w:t>
            </w:r>
            <w:r w:rsidRPr="00FA6D1A">
              <w:rPr>
                <w:rFonts w:ascii="Times New Roman" w:eastAsia="Times New Roman" w:hAnsi="Times New Roman" w:cs="Times New Roman"/>
                <w:color w:val="000000"/>
                <w:sz w:val="18"/>
                <w:szCs w:val="18"/>
                <w:lang w:eastAsia="ru-RU"/>
              </w:rPr>
              <w:t xml:space="preserve"> – 20 </w:t>
            </w:r>
            <w:proofErr w:type="spellStart"/>
            <w:r w:rsidRPr="00FA6D1A">
              <w:rPr>
                <w:rFonts w:ascii="Times New Roman" w:eastAsia="Times New Roman" w:hAnsi="Times New Roman" w:cs="Times New Roman"/>
                <w:color w:val="000000"/>
                <w:sz w:val="18"/>
                <w:szCs w:val="18"/>
                <w:lang w:eastAsia="ru-RU"/>
              </w:rPr>
              <w:t>руб</w:t>
            </w:r>
            <w:proofErr w:type="spellEnd"/>
            <w:r w:rsidRPr="00FA6D1A">
              <w:rPr>
                <w:rFonts w:ascii="Times New Roman" w:eastAsia="Times New Roman" w:hAnsi="Times New Roman" w:cs="Times New Roman"/>
                <w:color w:val="000000"/>
                <w:sz w:val="18"/>
                <w:szCs w:val="18"/>
                <w:lang w:eastAsia="ru-RU"/>
              </w:rPr>
              <w:t xml:space="preserve"> на сумму НДС</w:t>
            </w:r>
          </w:p>
          <w:p w:rsidR="00EE2B88" w:rsidRDefault="00EE2B88" w:rsidP="006B0905">
            <w:pPr>
              <w:pStyle w:val="a5"/>
              <w:numPr>
                <w:ilvl w:val="0"/>
                <w:numId w:val="7"/>
              </w:numPr>
              <w:spacing w:before="100" w:beforeAutospacing="1" w:line="360" w:lineRule="atLeast"/>
              <w:rPr>
                <w:rFonts w:ascii="Times New Roman" w:eastAsia="Times New Roman" w:hAnsi="Times New Roman" w:cs="Times New Roman"/>
                <w:color w:val="000000"/>
                <w:sz w:val="18"/>
                <w:szCs w:val="18"/>
                <w:lang w:eastAsia="ru-RU"/>
              </w:rPr>
            </w:pPr>
            <w:proofErr w:type="spellStart"/>
            <w:r w:rsidRPr="00FA6D1A">
              <w:rPr>
                <w:rFonts w:ascii="Times New Roman" w:eastAsia="Times New Roman" w:hAnsi="Times New Roman" w:cs="Times New Roman"/>
                <w:color w:val="000000"/>
                <w:sz w:val="18"/>
                <w:szCs w:val="18"/>
                <w:lang w:eastAsia="ru-RU"/>
              </w:rPr>
              <w:t>Дт</w:t>
            </w:r>
            <w:proofErr w:type="spellEnd"/>
            <w:r w:rsidRPr="00FA6D1A">
              <w:rPr>
                <w:rFonts w:ascii="Times New Roman" w:eastAsia="Times New Roman" w:hAnsi="Times New Roman" w:cs="Times New Roman"/>
                <w:color w:val="000000"/>
                <w:sz w:val="18"/>
                <w:szCs w:val="18"/>
                <w:lang w:eastAsia="ru-RU"/>
              </w:rPr>
              <w:t xml:space="preserve"> 71802 (символ ОФР 55401) </w:t>
            </w:r>
            <w:proofErr w:type="spellStart"/>
            <w:r w:rsidRPr="00FA6D1A">
              <w:rPr>
                <w:rFonts w:ascii="Times New Roman" w:eastAsia="Times New Roman" w:hAnsi="Times New Roman" w:cs="Times New Roman"/>
                <w:color w:val="000000"/>
                <w:sz w:val="18"/>
                <w:szCs w:val="18"/>
                <w:lang w:eastAsia="ru-RU"/>
              </w:rPr>
              <w:t>Кт</w:t>
            </w:r>
            <w:proofErr w:type="spellEnd"/>
            <w:r w:rsidRPr="00FA6D1A">
              <w:rPr>
                <w:rFonts w:ascii="Times New Roman" w:eastAsia="Times New Roman" w:hAnsi="Times New Roman" w:cs="Times New Roman"/>
                <w:color w:val="000000"/>
                <w:sz w:val="18"/>
                <w:szCs w:val="18"/>
                <w:lang w:eastAsia="ru-RU"/>
              </w:rPr>
              <w:t xml:space="preserve"> 60310 на сумму НДС 20 </w:t>
            </w:r>
            <w:proofErr w:type="spellStart"/>
            <w:r w:rsidRPr="00FA6D1A">
              <w:rPr>
                <w:rFonts w:ascii="Times New Roman" w:eastAsia="Times New Roman" w:hAnsi="Times New Roman" w:cs="Times New Roman"/>
                <w:color w:val="000000"/>
                <w:sz w:val="18"/>
                <w:szCs w:val="18"/>
                <w:lang w:eastAsia="ru-RU"/>
              </w:rPr>
              <w:t>руб</w:t>
            </w:r>
            <w:proofErr w:type="spellEnd"/>
          </w:p>
          <w:p w:rsidR="00EE2B88" w:rsidRDefault="00EE2B88" w:rsidP="009C22CD">
            <w:pPr>
              <w:pStyle w:val="a5"/>
              <w:numPr>
                <w:ilvl w:val="0"/>
                <w:numId w:val="7"/>
              </w:numPr>
              <w:spacing w:before="100" w:beforeAutospacing="1" w:line="360" w:lineRule="atLeast"/>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u w:val="single"/>
                <w:lang w:eastAsia="ru-RU"/>
              </w:rPr>
              <w:t>Оплата услуг (на примере аренды помещения)</w:t>
            </w:r>
            <w:r>
              <w:rPr>
                <w:rFonts w:ascii="Times New Roman" w:eastAsia="Times New Roman" w:hAnsi="Times New Roman" w:cs="Times New Roman"/>
                <w:color w:val="000000"/>
                <w:sz w:val="18"/>
                <w:szCs w:val="18"/>
                <w:u w:val="single"/>
                <w:lang w:eastAsia="ru-RU"/>
              </w:rPr>
              <w:t xml:space="preserve">: </w:t>
            </w:r>
            <w:proofErr w:type="spellStart"/>
            <w:r w:rsidRPr="00FA6D1A">
              <w:rPr>
                <w:rFonts w:ascii="Times New Roman" w:eastAsia="Times New Roman" w:hAnsi="Times New Roman" w:cs="Times New Roman"/>
                <w:color w:val="000000"/>
                <w:sz w:val="18"/>
                <w:szCs w:val="18"/>
                <w:lang w:eastAsia="ru-RU"/>
              </w:rPr>
              <w:t>Дт</w:t>
            </w:r>
            <w:proofErr w:type="spellEnd"/>
            <w:r w:rsidRPr="00FA6D1A">
              <w:rPr>
                <w:rFonts w:ascii="Times New Roman" w:eastAsia="Times New Roman" w:hAnsi="Times New Roman" w:cs="Times New Roman"/>
                <w:color w:val="000000"/>
                <w:sz w:val="18"/>
                <w:szCs w:val="18"/>
                <w:lang w:eastAsia="ru-RU"/>
              </w:rPr>
              <w:t xml:space="preserve"> 6031</w:t>
            </w:r>
            <w:r>
              <w:rPr>
                <w:rFonts w:ascii="Times New Roman" w:eastAsia="Times New Roman" w:hAnsi="Times New Roman" w:cs="Times New Roman"/>
                <w:color w:val="000000"/>
                <w:sz w:val="18"/>
                <w:szCs w:val="18"/>
                <w:lang w:eastAsia="ru-RU"/>
              </w:rPr>
              <w:t>1</w:t>
            </w:r>
            <w:r w:rsidRPr="00FA6D1A">
              <w:rPr>
                <w:rFonts w:ascii="Times New Roman" w:eastAsia="Times New Roman" w:hAnsi="Times New Roman" w:cs="Times New Roman"/>
                <w:color w:val="000000"/>
                <w:sz w:val="18"/>
                <w:szCs w:val="18"/>
                <w:lang w:eastAsia="ru-RU"/>
              </w:rPr>
              <w:t xml:space="preserve"> </w:t>
            </w:r>
            <w:proofErr w:type="spellStart"/>
            <w:r w:rsidRPr="00FA6D1A">
              <w:rPr>
                <w:rFonts w:ascii="Times New Roman" w:eastAsia="Times New Roman" w:hAnsi="Times New Roman" w:cs="Times New Roman"/>
                <w:color w:val="000000"/>
                <w:sz w:val="18"/>
                <w:szCs w:val="18"/>
                <w:lang w:eastAsia="ru-RU"/>
              </w:rPr>
              <w:t>Кт</w:t>
            </w:r>
            <w:proofErr w:type="spellEnd"/>
            <w:r w:rsidRPr="00FA6D1A">
              <w:rPr>
                <w:rFonts w:ascii="Times New Roman" w:eastAsia="Times New Roman" w:hAnsi="Times New Roman" w:cs="Times New Roman"/>
                <w:color w:val="000000"/>
                <w:sz w:val="18"/>
                <w:szCs w:val="18"/>
                <w:lang w:eastAsia="ru-RU"/>
              </w:rPr>
              <w:t xml:space="preserve"> 20501 – оплата – пример 120 </w:t>
            </w:r>
            <w:proofErr w:type="spellStart"/>
            <w:r w:rsidRPr="00FA6D1A">
              <w:rPr>
                <w:rFonts w:ascii="Times New Roman" w:eastAsia="Times New Roman" w:hAnsi="Times New Roman" w:cs="Times New Roman"/>
                <w:color w:val="000000"/>
                <w:sz w:val="18"/>
                <w:szCs w:val="18"/>
                <w:lang w:eastAsia="ru-RU"/>
              </w:rPr>
              <w:t>руб</w:t>
            </w:r>
            <w:proofErr w:type="spellEnd"/>
            <w:r w:rsidRPr="00FA6D1A">
              <w:rPr>
                <w:rFonts w:ascii="Times New Roman" w:eastAsia="Times New Roman" w:hAnsi="Times New Roman" w:cs="Times New Roman"/>
                <w:color w:val="000000"/>
                <w:sz w:val="18"/>
                <w:szCs w:val="18"/>
                <w:lang w:eastAsia="ru-RU"/>
              </w:rPr>
              <w:t xml:space="preserve"> (за аренду, платеж с учетом НДС. НДС в сумме 20 </w:t>
            </w:r>
            <w:proofErr w:type="spellStart"/>
            <w:r w:rsidRPr="00FA6D1A">
              <w:rPr>
                <w:rFonts w:ascii="Times New Roman" w:eastAsia="Times New Roman" w:hAnsi="Times New Roman" w:cs="Times New Roman"/>
                <w:color w:val="000000"/>
                <w:sz w:val="18"/>
                <w:szCs w:val="18"/>
                <w:lang w:eastAsia="ru-RU"/>
              </w:rPr>
              <w:t>руб</w:t>
            </w:r>
            <w:proofErr w:type="spellEnd"/>
            <w:r w:rsidRPr="00FA6D1A">
              <w:rPr>
                <w:rFonts w:ascii="Times New Roman" w:eastAsia="Times New Roman" w:hAnsi="Times New Roman" w:cs="Times New Roman"/>
                <w:color w:val="000000"/>
                <w:sz w:val="18"/>
                <w:szCs w:val="18"/>
                <w:lang w:eastAsia="ru-RU"/>
              </w:rPr>
              <w:t>)</w:t>
            </w:r>
          </w:p>
          <w:p w:rsidR="0089352B" w:rsidRPr="000A4EF7" w:rsidRDefault="0089352B" w:rsidP="000A4EF7">
            <w:pPr>
              <w:pStyle w:val="a5"/>
              <w:numPr>
                <w:ilvl w:val="0"/>
                <w:numId w:val="24"/>
              </w:numPr>
              <w:spacing w:before="100" w:beforeAutospacing="1" w:line="360" w:lineRule="atLeast"/>
              <w:rPr>
                <w:rFonts w:ascii="Times New Roman" w:eastAsia="Times New Roman" w:hAnsi="Times New Roman" w:cs="Times New Roman"/>
                <w:b/>
                <w:color w:val="000000"/>
                <w:sz w:val="18"/>
                <w:szCs w:val="18"/>
                <w:u w:val="single"/>
                <w:lang w:eastAsia="ru-RU"/>
              </w:rPr>
            </w:pPr>
            <w:r w:rsidRPr="000A4EF7">
              <w:rPr>
                <w:rFonts w:ascii="Times New Roman" w:eastAsia="Times New Roman" w:hAnsi="Times New Roman" w:cs="Times New Roman"/>
                <w:b/>
                <w:color w:val="000000"/>
                <w:sz w:val="18"/>
                <w:szCs w:val="18"/>
                <w:u w:val="single"/>
                <w:lang w:eastAsia="ru-RU"/>
              </w:rPr>
              <w:t xml:space="preserve">Описанный порядок проводок </w:t>
            </w:r>
            <w:r w:rsidR="000A4EF7" w:rsidRPr="000A4EF7">
              <w:rPr>
                <w:rFonts w:ascii="Times New Roman" w:eastAsia="Times New Roman" w:hAnsi="Times New Roman" w:cs="Times New Roman"/>
                <w:b/>
                <w:color w:val="000000"/>
                <w:sz w:val="18"/>
                <w:szCs w:val="18"/>
                <w:u w:val="single"/>
                <w:lang w:eastAsia="ru-RU"/>
              </w:rPr>
              <w:t xml:space="preserve">покупки </w:t>
            </w:r>
            <w:r w:rsidRPr="000A4EF7">
              <w:rPr>
                <w:rFonts w:ascii="Times New Roman" w:eastAsia="Times New Roman" w:hAnsi="Times New Roman" w:cs="Times New Roman"/>
                <w:b/>
                <w:color w:val="000000"/>
                <w:sz w:val="18"/>
                <w:szCs w:val="18"/>
                <w:u w:val="single"/>
                <w:lang w:eastAsia="ru-RU"/>
              </w:rPr>
              <w:t>для балансовых счетов второго порядка 61002, 61003, 61008, 61009, 61010</w:t>
            </w:r>
            <w:r w:rsidR="000A4EF7" w:rsidRPr="000A4EF7">
              <w:rPr>
                <w:rFonts w:ascii="Times New Roman" w:eastAsia="Times New Roman" w:hAnsi="Times New Roman" w:cs="Times New Roman"/>
                <w:b/>
                <w:color w:val="000000"/>
                <w:sz w:val="18"/>
                <w:szCs w:val="18"/>
                <w:u w:val="single"/>
                <w:lang w:eastAsia="ru-RU"/>
              </w:rPr>
              <w:t>, 61013</w:t>
            </w:r>
          </w:p>
          <w:p w:rsidR="000A4EF7" w:rsidRPr="000A4EF7" w:rsidRDefault="000A4EF7" w:rsidP="000A4EF7">
            <w:pPr>
              <w:pStyle w:val="a5"/>
              <w:numPr>
                <w:ilvl w:val="0"/>
                <w:numId w:val="24"/>
              </w:numPr>
              <w:spacing w:before="100" w:beforeAutospacing="1" w:line="360" w:lineRule="atLeast"/>
              <w:rPr>
                <w:rFonts w:ascii="Times New Roman" w:eastAsia="Times New Roman" w:hAnsi="Times New Roman" w:cs="Times New Roman"/>
                <w:b/>
                <w:color w:val="000000"/>
                <w:sz w:val="18"/>
                <w:szCs w:val="18"/>
                <w:u w:val="single"/>
                <w:lang w:eastAsia="ru-RU"/>
              </w:rPr>
            </w:pPr>
            <w:r w:rsidRPr="000A4EF7">
              <w:rPr>
                <w:rFonts w:ascii="Times New Roman" w:eastAsia="Times New Roman" w:hAnsi="Times New Roman" w:cs="Times New Roman"/>
                <w:b/>
                <w:color w:val="000000"/>
                <w:sz w:val="18"/>
                <w:szCs w:val="18"/>
                <w:u w:val="single"/>
                <w:lang w:eastAsia="ru-RU"/>
              </w:rPr>
              <w:t>Описанный порядок проводок отнесения на расходы для балансовых счетов второго порядка 61002, 61003, 61008, 61009, 61010.</w:t>
            </w:r>
          </w:p>
          <w:p w:rsidR="000A4EF7" w:rsidRPr="000A4EF7" w:rsidRDefault="000A4EF7" w:rsidP="000A4EF7">
            <w:pPr>
              <w:pStyle w:val="a5"/>
              <w:numPr>
                <w:ilvl w:val="0"/>
                <w:numId w:val="24"/>
              </w:numPr>
              <w:spacing w:before="100" w:beforeAutospacing="1" w:line="360" w:lineRule="atLeast"/>
              <w:rPr>
                <w:rFonts w:ascii="Times New Roman" w:eastAsia="Times New Roman" w:hAnsi="Times New Roman" w:cs="Times New Roman"/>
                <w:color w:val="000000"/>
                <w:sz w:val="18"/>
                <w:szCs w:val="18"/>
                <w:lang w:eastAsia="ru-RU"/>
              </w:rPr>
            </w:pPr>
            <w:r w:rsidRPr="000A4EF7">
              <w:rPr>
                <w:rFonts w:ascii="Times New Roman" w:eastAsia="Times New Roman" w:hAnsi="Times New Roman" w:cs="Times New Roman"/>
                <w:b/>
                <w:color w:val="000000"/>
                <w:sz w:val="18"/>
                <w:szCs w:val="18"/>
                <w:u w:val="single"/>
                <w:lang w:eastAsia="ru-RU"/>
              </w:rPr>
              <w:t xml:space="preserve">По балансовому счету 61013 есть исключение – данные материалы при их передаче относятся по </w:t>
            </w:r>
            <w:proofErr w:type="spellStart"/>
            <w:r w:rsidRPr="000A4EF7">
              <w:rPr>
                <w:rFonts w:ascii="Times New Roman" w:eastAsia="Times New Roman" w:hAnsi="Times New Roman" w:cs="Times New Roman"/>
                <w:b/>
                <w:color w:val="000000"/>
                <w:sz w:val="18"/>
                <w:szCs w:val="18"/>
                <w:u w:val="single"/>
                <w:lang w:eastAsia="ru-RU"/>
              </w:rPr>
              <w:t>Дт</w:t>
            </w:r>
            <w:proofErr w:type="spellEnd"/>
            <w:r w:rsidRPr="000A4EF7">
              <w:rPr>
                <w:rFonts w:ascii="Times New Roman" w:eastAsia="Times New Roman" w:hAnsi="Times New Roman" w:cs="Times New Roman"/>
                <w:b/>
                <w:color w:val="000000"/>
                <w:sz w:val="18"/>
                <w:szCs w:val="18"/>
                <w:u w:val="single"/>
                <w:lang w:eastAsia="ru-RU"/>
              </w:rPr>
              <w:t xml:space="preserve"> 60415 или 61911 (п. 9.22 612-П)</w:t>
            </w:r>
          </w:p>
        </w:tc>
      </w:tr>
      <w:tr w:rsidR="00EE2B88" w:rsidTr="00EE2B88">
        <w:tc>
          <w:tcPr>
            <w:tcW w:w="992" w:type="dxa"/>
          </w:tcPr>
          <w:p w:rsidR="00EE2B88" w:rsidRPr="00FA6D1A" w:rsidRDefault="00EE2B88" w:rsidP="00EE2B88">
            <w:pPr>
              <w:shd w:val="clear" w:color="auto" w:fill="FFFFFF"/>
              <w:spacing w:beforeAutospacing="1" w:line="360" w:lineRule="atLeas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2.</w:t>
            </w:r>
          </w:p>
        </w:tc>
        <w:tc>
          <w:tcPr>
            <w:tcW w:w="3969" w:type="dxa"/>
          </w:tcPr>
          <w:p w:rsidR="00EE2B88" w:rsidRPr="00EE2B88" w:rsidRDefault="00EE2B88" w:rsidP="00EE2B88">
            <w:pPr>
              <w:shd w:val="clear" w:color="auto" w:fill="FFFFFF"/>
              <w:spacing w:before="100" w:beforeAutospacing="1" w:after="30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Если Ломбард приобретает ТМЦ</w:t>
            </w:r>
            <w:r w:rsidRPr="00EE2B88">
              <w:rPr>
                <w:rFonts w:ascii="Times New Roman" w:eastAsia="Times New Roman" w:hAnsi="Times New Roman" w:cs="Times New Roman"/>
                <w:color w:val="000000"/>
                <w:sz w:val="18"/>
                <w:szCs w:val="18"/>
                <w:lang w:eastAsia="ru-RU"/>
              </w:rPr>
              <w:t xml:space="preserve"> или </w:t>
            </w:r>
            <w:proofErr w:type="gramStart"/>
            <w:r w:rsidRPr="00EE2B88">
              <w:rPr>
                <w:rFonts w:ascii="Times New Roman" w:eastAsia="Times New Roman" w:hAnsi="Times New Roman" w:cs="Times New Roman"/>
                <w:color w:val="000000"/>
                <w:sz w:val="18"/>
                <w:szCs w:val="18"/>
                <w:lang w:eastAsia="ru-RU"/>
              </w:rPr>
              <w:t>какую то</w:t>
            </w:r>
            <w:proofErr w:type="gramEnd"/>
            <w:r w:rsidRPr="00EE2B88">
              <w:rPr>
                <w:rFonts w:ascii="Times New Roman" w:eastAsia="Times New Roman" w:hAnsi="Times New Roman" w:cs="Times New Roman"/>
                <w:color w:val="000000"/>
                <w:sz w:val="18"/>
                <w:szCs w:val="18"/>
                <w:lang w:eastAsia="ru-RU"/>
              </w:rPr>
              <w:t xml:space="preserve"> услугу для получения дохода, который</w:t>
            </w:r>
            <w:r w:rsidR="00FE5BC5">
              <w:rPr>
                <w:rFonts w:ascii="Times New Roman" w:eastAsia="Times New Roman" w:hAnsi="Times New Roman" w:cs="Times New Roman"/>
                <w:color w:val="000000"/>
                <w:sz w:val="18"/>
                <w:szCs w:val="18"/>
                <w:lang w:eastAsia="ru-RU"/>
              </w:rPr>
              <w:t xml:space="preserve"> подлежит под </w:t>
            </w:r>
            <w:r w:rsidRPr="00EE2B88">
              <w:rPr>
                <w:rFonts w:ascii="Times New Roman" w:eastAsia="Times New Roman" w:hAnsi="Times New Roman" w:cs="Times New Roman"/>
                <w:color w:val="000000"/>
                <w:sz w:val="18"/>
                <w:szCs w:val="18"/>
                <w:lang w:eastAsia="ru-RU"/>
              </w:rPr>
              <w:t>обл</w:t>
            </w:r>
            <w:r w:rsidR="00FE5BC5">
              <w:rPr>
                <w:rFonts w:ascii="Times New Roman" w:eastAsia="Times New Roman" w:hAnsi="Times New Roman" w:cs="Times New Roman"/>
                <w:color w:val="000000"/>
                <w:sz w:val="18"/>
                <w:szCs w:val="18"/>
                <w:lang w:eastAsia="ru-RU"/>
              </w:rPr>
              <w:t>ожение</w:t>
            </w:r>
            <w:r w:rsidRPr="00EE2B88">
              <w:rPr>
                <w:rFonts w:ascii="Times New Roman" w:eastAsia="Times New Roman" w:hAnsi="Times New Roman" w:cs="Times New Roman"/>
                <w:color w:val="000000"/>
                <w:sz w:val="18"/>
                <w:szCs w:val="18"/>
                <w:lang w:eastAsia="ru-RU"/>
              </w:rPr>
              <w:t xml:space="preserve"> НДС, то в этом случае, предъявленный поставщиком НДС ломбард целиком сможет принять к вычету на основании п. 1 </w:t>
            </w:r>
            <w:hyperlink r:id="rId7" w:history="1">
              <w:r w:rsidRPr="00EE2B88">
                <w:rPr>
                  <w:rFonts w:ascii="Times New Roman" w:eastAsia="Times New Roman" w:hAnsi="Times New Roman" w:cs="Times New Roman"/>
                  <w:color w:val="0066CC"/>
                  <w:sz w:val="18"/>
                  <w:szCs w:val="18"/>
                  <w:u w:val="single"/>
                  <w:lang w:eastAsia="ru-RU"/>
                </w:rPr>
                <w:t>ст. 172</w:t>
              </w:r>
            </w:hyperlink>
            <w:r w:rsidRPr="00EE2B88">
              <w:rPr>
                <w:rFonts w:ascii="Times New Roman" w:eastAsia="Times New Roman" w:hAnsi="Times New Roman" w:cs="Times New Roman"/>
                <w:color w:val="000000"/>
                <w:sz w:val="18"/>
                <w:szCs w:val="18"/>
                <w:lang w:eastAsia="ru-RU"/>
              </w:rPr>
              <w:t> и п. 4 </w:t>
            </w:r>
            <w:hyperlink r:id="rId8" w:tgtFrame="_blank" w:history="1">
              <w:r w:rsidRPr="00EE2B88">
                <w:rPr>
                  <w:rFonts w:ascii="Times New Roman" w:eastAsia="Times New Roman" w:hAnsi="Times New Roman" w:cs="Times New Roman"/>
                  <w:color w:val="0066CC"/>
                  <w:sz w:val="18"/>
                  <w:szCs w:val="18"/>
                  <w:u w:val="single"/>
                  <w:lang w:eastAsia="ru-RU"/>
                </w:rPr>
                <w:t>ст. 170 НК РФ</w:t>
              </w:r>
            </w:hyperlink>
            <w:r w:rsidRPr="00EE2B88">
              <w:rPr>
                <w:rFonts w:ascii="Times New Roman" w:eastAsia="Times New Roman" w:hAnsi="Times New Roman" w:cs="Times New Roman"/>
                <w:color w:val="000000"/>
                <w:sz w:val="18"/>
                <w:szCs w:val="18"/>
                <w:lang w:eastAsia="ru-RU"/>
              </w:rPr>
              <w:t>.</w:t>
            </w:r>
          </w:p>
          <w:p w:rsidR="00EE2B88" w:rsidRPr="00DF389C" w:rsidRDefault="00EE2B88" w:rsidP="00EE2B88">
            <w:pPr>
              <w:rPr>
                <w:rFonts w:ascii="Times New Roman" w:eastAsia="Times New Roman" w:hAnsi="Times New Roman" w:cs="Times New Roman"/>
                <w:sz w:val="18"/>
                <w:szCs w:val="18"/>
                <w:lang w:eastAsia="ru-RU"/>
              </w:rPr>
            </w:pPr>
            <w:r>
              <w:rPr>
                <w:rFonts w:ascii="Times New Roman" w:eastAsia="Times New Roman" w:hAnsi="Times New Roman" w:cs="Times New Roman"/>
                <w:color w:val="000000"/>
                <w:sz w:val="18"/>
                <w:szCs w:val="18"/>
                <w:lang w:eastAsia="ru-RU"/>
              </w:rPr>
              <w:t xml:space="preserve">Как пример данной ситуации </w:t>
            </w:r>
            <w:r w:rsidRPr="00DF389C">
              <w:rPr>
                <w:rFonts w:ascii="Times New Roman" w:eastAsia="Times New Roman" w:hAnsi="Times New Roman" w:cs="Times New Roman"/>
                <w:color w:val="000000"/>
                <w:sz w:val="18"/>
                <w:szCs w:val="18"/>
                <w:lang w:eastAsia="ru-RU"/>
              </w:rPr>
              <w:t xml:space="preserve">– </w:t>
            </w:r>
            <w:r w:rsidRPr="00DF389C">
              <w:rPr>
                <w:rFonts w:ascii="Times New Roman" w:eastAsia="Times New Roman" w:hAnsi="Times New Roman" w:cs="Times New Roman"/>
                <w:sz w:val="18"/>
                <w:szCs w:val="18"/>
                <w:lang w:eastAsia="ru-RU"/>
              </w:rPr>
              <w:t>НФО, применяющая отраслевые стандарты бухгалтерского учета для НФО, владеет недвижимым имуществом (здание котельной), которое сдается в аренду. Для передачи в аренду вызвали мастера для проверки тех. Настроек и работоспособности котельной</w:t>
            </w:r>
            <w:r>
              <w:rPr>
                <w:rFonts w:ascii="Times New Roman" w:eastAsia="Times New Roman" w:hAnsi="Times New Roman" w:cs="Times New Roman"/>
                <w:sz w:val="18"/>
                <w:szCs w:val="18"/>
                <w:lang w:eastAsia="ru-RU"/>
              </w:rPr>
              <w:t xml:space="preserve"> и за эту работу провели оплату.</w:t>
            </w:r>
          </w:p>
          <w:p w:rsidR="00EE2B88" w:rsidRPr="00DF389C" w:rsidRDefault="00EE2B88" w:rsidP="00EE2B88">
            <w:pPr>
              <w:shd w:val="clear" w:color="auto" w:fill="FFFFFF"/>
              <w:spacing w:before="100" w:beforeAutospacing="1" w:after="300"/>
              <w:rPr>
                <w:rFonts w:ascii="Times New Roman" w:eastAsia="Times New Roman" w:hAnsi="Times New Roman" w:cs="Times New Roman"/>
                <w:color w:val="000000"/>
                <w:sz w:val="18"/>
                <w:szCs w:val="18"/>
                <w:lang w:eastAsia="ru-RU"/>
              </w:rPr>
            </w:pPr>
            <w:r w:rsidRPr="00DF389C">
              <w:rPr>
                <w:rFonts w:ascii="Times New Roman" w:eastAsia="Times New Roman" w:hAnsi="Times New Roman" w:cs="Times New Roman"/>
                <w:color w:val="000000"/>
                <w:sz w:val="18"/>
                <w:szCs w:val="18"/>
                <w:lang w:eastAsia="ru-RU"/>
              </w:rPr>
              <w:t>Данная операция</w:t>
            </w:r>
            <w:r>
              <w:rPr>
                <w:rFonts w:ascii="Times New Roman" w:eastAsia="Times New Roman" w:hAnsi="Times New Roman" w:cs="Times New Roman"/>
                <w:color w:val="000000"/>
                <w:sz w:val="18"/>
                <w:szCs w:val="18"/>
                <w:lang w:eastAsia="ru-RU"/>
              </w:rPr>
              <w:t xml:space="preserve"> (сдача в аренду)</w:t>
            </w:r>
            <w:r w:rsidRPr="00DF389C">
              <w:rPr>
                <w:rFonts w:ascii="Times New Roman" w:eastAsia="Times New Roman" w:hAnsi="Times New Roman" w:cs="Times New Roman"/>
                <w:color w:val="000000"/>
                <w:sz w:val="18"/>
                <w:szCs w:val="18"/>
                <w:lang w:eastAsia="ru-RU"/>
              </w:rPr>
              <w:t xml:space="preserve"> ломбардам разрешена </w:t>
            </w:r>
            <w:proofErr w:type="gramStart"/>
            <w:r w:rsidRPr="00DF389C">
              <w:rPr>
                <w:rFonts w:ascii="Times New Roman" w:eastAsia="Times New Roman" w:hAnsi="Times New Roman" w:cs="Times New Roman"/>
                <w:color w:val="000000"/>
                <w:sz w:val="18"/>
                <w:szCs w:val="18"/>
                <w:lang w:eastAsia="ru-RU"/>
              </w:rPr>
              <w:t>с  12.10.2020</w:t>
            </w:r>
            <w:proofErr w:type="gramEnd"/>
            <w:r w:rsidRPr="00DF389C">
              <w:rPr>
                <w:rFonts w:ascii="Times New Roman" w:eastAsia="Times New Roman" w:hAnsi="Times New Roman" w:cs="Times New Roman"/>
                <w:color w:val="000000"/>
                <w:sz w:val="18"/>
                <w:szCs w:val="18"/>
                <w:lang w:eastAsia="ru-RU"/>
              </w:rPr>
              <w:t>.</w:t>
            </w:r>
          </w:p>
          <w:p w:rsidR="00EE2B88" w:rsidRPr="00DF389C" w:rsidRDefault="00EE2B88" w:rsidP="00EE2B88">
            <w:pPr>
              <w:shd w:val="clear" w:color="auto" w:fill="FFFFFF"/>
              <w:spacing w:after="100" w:afterAutospacing="1"/>
              <w:rPr>
                <w:rFonts w:ascii="Times New Roman" w:eastAsia="Times New Roman" w:hAnsi="Times New Roman" w:cs="Times New Roman"/>
                <w:color w:val="2B2E33"/>
                <w:spacing w:val="-3"/>
                <w:sz w:val="18"/>
                <w:szCs w:val="18"/>
                <w:lang w:eastAsia="ru-RU"/>
              </w:rPr>
            </w:pPr>
            <w:r w:rsidRPr="00DF389C">
              <w:rPr>
                <w:rFonts w:ascii="Times New Roman" w:eastAsia="Times New Roman" w:hAnsi="Times New Roman" w:cs="Times New Roman"/>
                <w:color w:val="2B2E33"/>
                <w:spacing w:val="-3"/>
                <w:sz w:val="18"/>
                <w:szCs w:val="18"/>
                <w:lang w:eastAsia="ru-RU"/>
              </w:rPr>
              <w:t>Критерии признания объектов в качестве инвестиционного имущества установлены пунктами 4.1 и 4.2 Положения Банка России № 492-П.</w:t>
            </w:r>
          </w:p>
          <w:p w:rsidR="00EE2B88" w:rsidRPr="00304907" w:rsidRDefault="00EE2B88" w:rsidP="009C22CD">
            <w:pPr>
              <w:shd w:val="clear" w:color="auto" w:fill="FFFFFF"/>
              <w:spacing w:after="100" w:afterAutospacing="1"/>
              <w:rPr>
                <w:rFonts w:ascii="Times New Roman" w:eastAsia="Times New Roman" w:hAnsi="Times New Roman" w:cs="Times New Roman"/>
                <w:color w:val="000000"/>
                <w:sz w:val="18"/>
                <w:szCs w:val="18"/>
                <w:lang w:eastAsia="ru-RU"/>
              </w:rPr>
            </w:pPr>
            <w:r w:rsidRPr="00DF389C">
              <w:rPr>
                <w:rFonts w:ascii="Times New Roman" w:eastAsia="Times New Roman" w:hAnsi="Times New Roman" w:cs="Times New Roman"/>
                <w:color w:val="2B2E33"/>
                <w:spacing w:val="-3"/>
                <w:sz w:val="18"/>
                <w:szCs w:val="18"/>
                <w:lang w:eastAsia="ru-RU"/>
              </w:rPr>
              <w:t xml:space="preserve">Здание котельной, которое сдается в аренду, при условии, что продажа этого объекта в течение 12 месяцев не планируется, соответствует </w:t>
            </w:r>
            <w:r w:rsidRPr="00DF389C">
              <w:rPr>
                <w:rFonts w:ascii="Times New Roman" w:eastAsia="Times New Roman" w:hAnsi="Times New Roman" w:cs="Times New Roman"/>
                <w:color w:val="2B2E33"/>
                <w:spacing w:val="-3"/>
                <w:sz w:val="18"/>
                <w:szCs w:val="18"/>
                <w:lang w:eastAsia="ru-RU"/>
              </w:rPr>
              <w:lastRenderedPageBreak/>
              <w:t>критериям признания инвестиционного имущества, установленным пунктами 4.1 и 4.2 Положения Банка России № 492-П.</w:t>
            </w:r>
          </w:p>
        </w:tc>
        <w:tc>
          <w:tcPr>
            <w:tcW w:w="10064" w:type="dxa"/>
          </w:tcPr>
          <w:p w:rsidR="00EE2B88" w:rsidRPr="00FA6D1A" w:rsidRDefault="00EE2B88" w:rsidP="00EE2B88">
            <w:pPr>
              <w:spacing w:before="100" w:beforeAutospacing="1" w:line="360" w:lineRule="atLeast"/>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u w:val="single"/>
                <w:lang w:eastAsia="ru-RU"/>
              </w:rPr>
              <w:lastRenderedPageBreak/>
              <w:t>Оплата</w:t>
            </w:r>
            <w:r>
              <w:rPr>
                <w:rFonts w:ascii="Times New Roman" w:eastAsia="Times New Roman" w:hAnsi="Times New Roman" w:cs="Times New Roman"/>
                <w:color w:val="000000"/>
                <w:sz w:val="18"/>
                <w:szCs w:val="18"/>
                <w:u w:val="single"/>
                <w:lang w:eastAsia="ru-RU"/>
              </w:rPr>
              <w:t xml:space="preserve"> услуги</w:t>
            </w:r>
            <w:r w:rsidR="009C22CD">
              <w:rPr>
                <w:rFonts w:ascii="Times New Roman" w:eastAsia="Times New Roman" w:hAnsi="Times New Roman" w:cs="Times New Roman"/>
                <w:color w:val="000000"/>
                <w:sz w:val="18"/>
                <w:szCs w:val="18"/>
                <w:u w:val="single"/>
                <w:lang w:eastAsia="ru-RU"/>
              </w:rPr>
              <w:t>-</w:t>
            </w:r>
            <w:proofErr w:type="spellStart"/>
            <w:r w:rsidRPr="00FA6D1A">
              <w:rPr>
                <w:rFonts w:ascii="Times New Roman" w:eastAsia="Times New Roman" w:hAnsi="Times New Roman" w:cs="Times New Roman"/>
                <w:color w:val="000000"/>
                <w:sz w:val="18"/>
                <w:szCs w:val="18"/>
                <w:lang w:eastAsia="ru-RU"/>
              </w:rPr>
              <w:t>Дт</w:t>
            </w:r>
            <w:proofErr w:type="spellEnd"/>
            <w:r w:rsidRPr="00FA6D1A">
              <w:rPr>
                <w:rFonts w:ascii="Times New Roman" w:eastAsia="Times New Roman" w:hAnsi="Times New Roman" w:cs="Times New Roman"/>
                <w:color w:val="000000"/>
                <w:sz w:val="18"/>
                <w:szCs w:val="18"/>
                <w:lang w:eastAsia="ru-RU"/>
              </w:rPr>
              <w:t xml:space="preserve"> 60312 </w:t>
            </w:r>
            <w:proofErr w:type="spellStart"/>
            <w:r w:rsidRPr="00FA6D1A">
              <w:rPr>
                <w:rFonts w:ascii="Times New Roman" w:eastAsia="Times New Roman" w:hAnsi="Times New Roman" w:cs="Times New Roman"/>
                <w:color w:val="000000"/>
                <w:sz w:val="18"/>
                <w:szCs w:val="18"/>
                <w:lang w:eastAsia="ru-RU"/>
              </w:rPr>
              <w:t>Кт</w:t>
            </w:r>
            <w:proofErr w:type="spellEnd"/>
            <w:r w:rsidRPr="00FA6D1A">
              <w:rPr>
                <w:rFonts w:ascii="Times New Roman" w:eastAsia="Times New Roman" w:hAnsi="Times New Roman" w:cs="Times New Roman"/>
                <w:color w:val="000000"/>
                <w:sz w:val="18"/>
                <w:szCs w:val="18"/>
                <w:lang w:eastAsia="ru-RU"/>
              </w:rPr>
              <w:t xml:space="preserve"> 20501 – оплата – пример 120 </w:t>
            </w:r>
            <w:proofErr w:type="spellStart"/>
            <w:r w:rsidRPr="00FA6D1A">
              <w:rPr>
                <w:rFonts w:ascii="Times New Roman" w:eastAsia="Times New Roman" w:hAnsi="Times New Roman" w:cs="Times New Roman"/>
                <w:color w:val="000000"/>
                <w:sz w:val="18"/>
                <w:szCs w:val="18"/>
                <w:lang w:eastAsia="ru-RU"/>
              </w:rPr>
              <w:t>руб</w:t>
            </w:r>
            <w:proofErr w:type="spellEnd"/>
            <w:r w:rsidRPr="00FA6D1A">
              <w:rPr>
                <w:rFonts w:ascii="Times New Roman" w:eastAsia="Times New Roman" w:hAnsi="Times New Roman" w:cs="Times New Roman"/>
                <w:color w:val="000000"/>
                <w:sz w:val="18"/>
                <w:szCs w:val="18"/>
                <w:lang w:eastAsia="ru-RU"/>
              </w:rPr>
              <w:t xml:space="preserve"> (НДС в </w:t>
            </w:r>
            <w:r>
              <w:rPr>
                <w:rFonts w:ascii="Times New Roman" w:eastAsia="Times New Roman" w:hAnsi="Times New Roman" w:cs="Times New Roman"/>
                <w:color w:val="000000"/>
                <w:sz w:val="18"/>
                <w:szCs w:val="18"/>
                <w:lang w:eastAsia="ru-RU"/>
              </w:rPr>
              <w:t xml:space="preserve">том числе в </w:t>
            </w:r>
            <w:r w:rsidRPr="00FA6D1A">
              <w:rPr>
                <w:rFonts w:ascii="Times New Roman" w:eastAsia="Times New Roman" w:hAnsi="Times New Roman" w:cs="Times New Roman"/>
                <w:color w:val="000000"/>
                <w:sz w:val="18"/>
                <w:szCs w:val="18"/>
                <w:lang w:eastAsia="ru-RU"/>
              </w:rPr>
              <w:t xml:space="preserve">сумме 20 </w:t>
            </w:r>
            <w:proofErr w:type="spellStart"/>
            <w:r w:rsidRPr="00FA6D1A">
              <w:rPr>
                <w:rFonts w:ascii="Times New Roman" w:eastAsia="Times New Roman" w:hAnsi="Times New Roman" w:cs="Times New Roman"/>
                <w:color w:val="000000"/>
                <w:sz w:val="18"/>
                <w:szCs w:val="18"/>
                <w:lang w:eastAsia="ru-RU"/>
              </w:rPr>
              <w:t>руб</w:t>
            </w:r>
            <w:proofErr w:type="spellEnd"/>
            <w:r w:rsidRPr="00FA6D1A">
              <w:rPr>
                <w:rFonts w:ascii="Times New Roman" w:eastAsia="Times New Roman" w:hAnsi="Times New Roman" w:cs="Times New Roman"/>
                <w:color w:val="000000"/>
                <w:sz w:val="18"/>
                <w:szCs w:val="18"/>
                <w:lang w:eastAsia="ru-RU"/>
              </w:rPr>
              <w:t>)</w:t>
            </w:r>
          </w:p>
          <w:p w:rsidR="009C22CD" w:rsidRDefault="00EE2B88" w:rsidP="00EE2B88">
            <w:pPr>
              <w:pStyle w:val="a5"/>
              <w:spacing w:before="100" w:beforeAutospacing="1" w:line="360" w:lineRule="atLeast"/>
              <w:ind w:left="0"/>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 xml:space="preserve"> </w:t>
            </w:r>
            <w:r>
              <w:rPr>
                <w:rFonts w:ascii="Times New Roman" w:eastAsia="Times New Roman" w:hAnsi="Times New Roman" w:cs="Times New Roman"/>
                <w:color w:val="000000"/>
                <w:sz w:val="18"/>
                <w:szCs w:val="18"/>
                <w:lang w:eastAsia="ru-RU"/>
              </w:rPr>
              <w:t>Получен акт за услуги:</w:t>
            </w:r>
          </w:p>
          <w:p w:rsidR="00EE2B88" w:rsidRPr="00FA6D1A" w:rsidRDefault="00EE2B88" w:rsidP="009C22CD">
            <w:pPr>
              <w:pStyle w:val="a5"/>
              <w:numPr>
                <w:ilvl w:val="0"/>
                <w:numId w:val="14"/>
              </w:numPr>
              <w:spacing w:before="100" w:beforeAutospacing="1" w:line="360" w:lineRule="atLeast"/>
              <w:rPr>
                <w:rFonts w:ascii="Times New Roman" w:eastAsia="Times New Roman" w:hAnsi="Times New Roman" w:cs="Times New Roman"/>
                <w:color w:val="000000"/>
                <w:sz w:val="18"/>
                <w:szCs w:val="18"/>
                <w:lang w:eastAsia="ru-RU"/>
              </w:rPr>
            </w:pPr>
            <w:proofErr w:type="spellStart"/>
            <w:r w:rsidRPr="00FA6D1A">
              <w:rPr>
                <w:rFonts w:ascii="Times New Roman" w:eastAsia="Times New Roman" w:hAnsi="Times New Roman" w:cs="Times New Roman"/>
                <w:color w:val="000000"/>
                <w:sz w:val="18"/>
                <w:szCs w:val="18"/>
                <w:lang w:eastAsia="ru-RU"/>
              </w:rPr>
              <w:t>Дт</w:t>
            </w:r>
            <w:proofErr w:type="spellEnd"/>
            <w:r w:rsidRPr="00FA6D1A">
              <w:rPr>
                <w:rFonts w:ascii="Times New Roman" w:eastAsia="Times New Roman" w:hAnsi="Times New Roman" w:cs="Times New Roman"/>
                <w:color w:val="000000"/>
                <w:sz w:val="18"/>
                <w:szCs w:val="18"/>
                <w:lang w:eastAsia="ru-RU"/>
              </w:rPr>
              <w:t xml:space="preserve"> 71</w:t>
            </w:r>
            <w:r>
              <w:rPr>
                <w:rFonts w:ascii="Times New Roman" w:eastAsia="Times New Roman" w:hAnsi="Times New Roman" w:cs="Times New Roman"/>
                <w:color w:val="000000"/>
                <w:sz w:val="18"/>
                <w:szCs w:val="18"/>
                <w:lang w:eastAsia="ru-RU"/>
              </w:rPr>
              <w:t>7</w:t>
            </w:r>
            <w:r w:rsidRPr="00FA6D1A">
              <w:rPr>
                <w:rFonts w:ascii="Times New Roman" w:eastAsia="Times New Roman" w:hAnsi="Times New Roman" w:cs="Times New Roman"/>
                <w:color w:val="000000"/>
                <w:sz w:val="18"/>
                <w:szCs w:val="18"/>
                <w:lang w:eastAsia="ru-RU"/>
              </w:rPr>
              <w:t>02 (символ ОФР 5</w:t>
            </w:r>
            <w:r>
              <w:rPr>
                <w:rFonts w:ascii="Times New Roman" w:eastAsia="Times New Roman" w:hAnsi="Times New Roman" w:cs="Times New Roman"/>
                <w:color w:val="000000"/>
                <w:sz w:val="18"/>
                <w:szCs w:val="18"/>
                <w:lang w:eastAsia="ru-RU"/>
              </w:rPr>
              <w:t>3</w:t>
            </w:r>
            <w:r w:rsidRPr="00FA6D1A">
              <w:rPr>
                <w:rFonts w:ascii="Times New Roman" w:eastAsia="Times New Roman" w:hAnsi="Times New Roman" w:cs="Times New Roman"/>
                <w:color w:val="000000"/>
                <w:sz w:val="18"/>
                <w:szCs w:val="18"/>
                <w:lang w:eastAsia="ru-RU"/>
              </w:rPr>
              <w:t>5</w:t>
            </w:r>
            <w:r>
              <w:rPr>
                <w:rFonts w:ascii="Times New Roman" w:eastAsia="Times New Roman" w:hAnsi="Times New Roman" w:cs="Times New Roman"/>
                <w:color w:val="000000"/>
                <w:sz w:val="18"/>
                <w:szCs w:val="18"/>
                <w:lang w:eastAsia="ru-RU"/>
              </w:rPr>
              <w:t>05</w:t>
            </w:r>
            <w:r w:rsidRPr="00FA6D1A">
              <w:rPr>
                <w:rFonts w:ascii="Times New Roman" w:eastAsia="Times New Roman" w:hAnsi="Times New Roman" w:cs="Times New Roman"/>
                <w:color w:val="000000"/>
                <w:sz w:val="18"/>
                <w:szCs w:val="18"/>
                <w:lang w:eastAsia="ru-RU"/>
              </w:rPr>
              <w:t xml:space="preserve">) </w:t>
            </w:r>
            <w:proofErr w:type="spellStart"/>
            <w:r w:rsidRPr="00FA6D1A">
              <w:rPr>
                <w:rFonts w:ascii="Times New Roman" w:eastAsia="Times New Roman" w:hAnsi="Times New Roman" w:cs="Times New Roman"/>
                <w:color w:val="000000"/>
                <w:sz w:val="18"/>
                <w:szCs w:val="18"/>
                <w:lang w:eastAsia="ru-RU"/>
              </w:rPr>
              <w:t>Кт</w:t>
            </w:r>
            <w:proofErr w:type="spellEnd"/>
            <w:r w:rsidRPr="00FA6D1A">
              <w:rPr>
                <w:rFonts w:ascii="Times New Roman" w:eastAsia="Times New Roman" w:hAnsi="Times New Roman" w:cs="Times New Roman"/>
                <w:color w:val="000000"/>
                <w:sz w:val="18"/>
                <w:szCs w:val="18"/>
                <w:lang w:eastAsia="ru-RU"/>
              </w:rPr>
              <w:t xml:space="preserve"> 60312 – в сумме 100 </w:t>
            </w:r>
            <w:proofErr w:type="spellStart"/>
            <w:r w:rsidRPr="00FA6D1A">
              <w:rPr>
                <w:rFonts w:ascii="Times New Roman" w:eastAsia="Times New Roman" w:hAnsi="Times New Roman" w:cs="Times New Roman"/>
                <w:color w:val="000000"/>
                <w:sz w:val="18"/>
                <w:szCs w:val="18"/>
                <w:lang w:eastAsia="ru-RU"/>
              </w:rPr>
              <w:t>руб</w:t>
            </w:r>
            <w:proofErr w:type="spellEnd"/>
            <w:r w:rsidRPr="00FA6D1A">
              <w:rPr>
                <w:rFonts w:ascii="Times New Roman" w:eastAsia="Times New Roman" w:hAnsi="Times New Roman" w:cs="Times New Roman"/>
                <w:color w:val="000000"/>
                <w:sz w:val="18"/>
                <w:szCs w:val="18"/>
                <w:lang w:eastAsia="ru-RU"/>
              </w:rPr>
              <w:t xml:space="preserve"> в сумме без НДС</w:t>
            </w:r>
            <w:r>
              <w:rPr>
                <w:rFonts w:ascii="Times New Roman" w:eastAsia="Times New Roman" w:hAnsi="Times New Roman" w:cs="Times New Roman"/>
                <w:color w:val="000000"/>
                <w:sz w:val="18"/>
                <w:szCs w:val="18"/>
                <w:lang w:eastAsia="ru-RU"/>
              </w:rPr>
              <w:t xml:space="preserve"> (расходы по содержанию инвестиционного им-</w:t>
            </w:r>
            <w:proofErr w:type="spellStart"/>
            <w:r>
              <w:rPr>
                <w:rFonts w:ascii="Times New Roman" w:eastAsia="Times New Roman" w:hAnsi="Times New Roman" w:cs="Times New Roman"/>
                <w:color w:val="000000"/>
                <w:sz w:val="18"/>
                <w:szCs w:val="18"/>
                <w:lang w:eastAsia="ru-RU"/>
              </w:rPr>
              <w:t>ва</w:t>
            </w:r>
            <w:proofErr w:type="spellEnd"/>
            <w:r>
              <w:rPr>
                <w:rFonts w:ascii="Times New Roman" w:eastAsia="Times New Roman" w:hAnsi="Times New Roman" w:cs="Times New Roman"/>
                <w:color w:val="000000"/>
                <w:sz w:val="18"/>
                <w:szCs w:val="18"/>
                <w:lang w:eastAsia="ru-RU"/>
              </w:rPr>
              <w:t xml:space="preserve"> – символ ОФР 53505)</w:t>
            </w:r>
          </w:p>
          <w:p w:rsidR="00EE2B88" w:rsidRDefault="00EE2B88" w:rsidP="009C22CD">
            <w:pPr>
              <w:pStyle w:val="a5"/>
              <w:numPr>
                <w:ilvl w:val="0"/>
                <w:numId w:val="14"/>
              </w:numPr>
              <w:spacing w:before="100" w:beforeAutospacing="1" w:line="360" w:lineRule="atLeast"/>
              <w:rPr>
                <w:rFonts w:ascii="Times New Roman" w:eastAsia="Times New Roman" w:hAnsi="Times New Roman" w:cs="Times New Roman"/>
                <w:color w:val="000000"/>
                <w:sz w:val="18"/>
                <w:szCs w:val="18"/>
                <w:lang w:eastAsia="ru-RU"/>
              </w:rPr>
            </w:pPr>
            <w:proofErr w:type="spellStart"/>
            <w:r w:rsidRPr="00FA6D1A">
              <w:rPr>
                <w:rFonts w:ascii="Times New Roman" w:eastAsia="Times New Roman" w:hAnsi="Times New Roman" w:cs="Times New Roman"/>
                <w:color w:val="000000"/>
                <w:sz w:val="18"/>
                <w:szCs w:val="18"/>
                <w:lang w:eastAsia="ru-RU"/>
              </w:rPr>
              <w:t>Дт</w:t>
            </w:r>
            <w:proofErr w:type="spellEnd"/>
            <w:r w:rsidRPr="00FA6D1A">
              <w:rPr>
                <w:rFonts w:ascii="Times New Roman" w:eastAsia="Times New Roman" w:hAnsi="Times New Roman" w:cs="Times New Roman"/>
                <w:color w:val="000000"/>
                <w:sz w:val="18"/>
                <w:szCs w:val="18"/>
                <w:lang w:eastAsia="ru-RU"/>
              </w:rPr>
              <w:t xml:space="preserve"> 60310 </w:t>
            </w:r>
            <w:proofErr w:type="spellStart"/>
            <w:r w:rsidRPr="00FA6D1A">
              <w:rPr>
                <w:rFonts w:ascii="Times New Roman" w:eastAsia="Times New Roman" w:hAnsi="Times New Roman" w:cs="Times New Roman"/>
                <w:color w:val="000000"/>
                <w:sz w:val="18"/>
                <w:szCs w:val="18"/>
                <w:lang w:eastAsia="ru-RU"/>
              </w:rPr>
              <w:t>Кт</w:t>
            </w:r>
            <w:proofErr w:type="spellEnd"/>
            <w:r w:rsidRPr="00FA6D1A">
              <w:rPr>
                <w:rFonts w:ascii="Times New Roman" w:eastAsia="Times New Roman" w:hAnsi="Times New Roman" w:cs="Times New Roman"/>
                <w:color w:val="000000"/>
                <w:sz w:val="18"/>
                <w:szCs w:val="18"/>
                <w:lang w:eastAsia="ru-RU"/>
              </w:rPr>
              <w:t xml:space="preserve"> 60312 – 20 </w:t>
            </w:r>
            <w:proofErr w:type="spellStart"/>
            <w:r w:rsidRPr="00FA6D1A">
              <w:rPr>
                <w:rFonts w:ascii="Times New Roman" w:eastAsia="Times New Roman" w:hAnsi="Times New Roman" w:cs="Times New Roman"/>
                <w:color w:val="000000"/>
                <w:sz w:val="18"/>
                <w:szCs w:val="18"/>
                <w:lang w:eastAsia="ru-RU"/>
              </w:rPr>
              <w:t>руб</w:t>
            </w:r>
            <w:proofErr w:type="spellEnd"/>
            <w:r w:rsidRPr="00FA6D1A">
              <w:rPr>
                <w:rFonts w:ascii="Times New Roman" w:eastAsia="Times New Roman" w:hAnsi="Times New Roman" w:cs="Times New Roman"/>
                <w:color w:val="000000"/>
                <w:sz w:val="18"/>
                <w:szCs w:val="18"/>
                <w:lang w:eastAsia="ru-RU"/>
              </w:rPr>
              <w:t xml:space="preserve"> на сумму НДС</w:t>
            </w:r>
          </w:p>
          <w:p w:rsidR="00EE2B88" w:rsidRPr="00FA6D1A" w:rsidRDefault="00EE2B88" w:rsidP="009C22CD">
            <w:pPr>
              <w:pStyle w:val="a5"/>
              <w:numPr>
                <w:ilvl w:val="0"/>
                <w:numId w:val="14"/>
              </w:numPr>
              <w:spacing w:before="100" w:beforeAutospacing="1" w:line="360" w:lineRule="atLeast"/>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Дт</w:t>
            </w:r>
            <w:proofErr w:type="spellEnd"/>
            <w:r>
              <w:rPr>
                <w:rFonts w:ascii="Times New Roman" w:eastAsia="Times New Roman" w:hAnsi="Times New Roman" w:cs="Times New Roman"/>
                <w:color w:val="000000"/>
                <w:sz w:val="18"/>
                <w:szCs w:val="18"/>
                <w:lang w:eastAsia="ru-RU"/>
              </w:rPr>
              <w:t xml:space="preserve"> 60310-2 </w:t>
            </w:r>
            <w:proofErr w:type="spellStart"/>
            <w:r>
              <w:rPr>
                <w:rFonts w:ascii="Times New Roman" w:eastAsia="Times New Roman" w:hAnsi="Times New Roman" w:cs="Times New Roman"/>
                <w:color w:val="000000"/>
                <w:sz w:val="18"/>
                <w:szCs w:val="18"/>
                <w:lang w:eastAsia="ru-RU"/>
              </w:rPr>
              <w:t>Кт</w:t>
            </w:r>
            <w:proofErr w:type="spellEnd"/>
            <w:r>
              <w:rPr>
                <w:rFonts w:ascii="Times New Roman" w:eastAsia="Times New Roman" w:hAnsi="Times New Roman" w:cs="Times New Roman"/>
                <w:color w:val="000000"/>
                <w:sz w:val="18"/>
                <w:szCs w:val="18"/>
                <w:lang w:eastAsia="ru-RU"/>
              </w:rPr>
              <w:t xml:space="preserve"> 60310 – 20 </w:t>
            </w:r>
            <w:proofErr w:type="spellStart"/>
            <w:r>
              <w:rPr>
                <w:rFonts w:ascii="Times New Roman" w:eastAsia="Times New Roman" w:hAnsi="Times New Roman" w:cs="Times New Roman"/>
                <w:color w:val="000000"/>
                <w:sz w:val="18"/>
                <w:szCs w:val="18"/>
                <w:lang w:eastAsia="ru-RU"/>
              </w:rPr>
              <w:t>руб</w:t>
            </w:r>
            <w:proofErr w:type="spellEnd"/>
            <w:r>
              <w:rPr>
                <w:rFonts w:ascii="Times New Roman" w:eastAsia="Times New Roman" w:hAnsi="Times New Roman" w:cs="Times New Roman"/>
                <w:color w:val="000000"/>
                <w:sz w:val="18"/>
                <w:szCs w:val="18"/>
                <w:lang w:eastAsia="ru-RU"/>
              </w:rPr>
              <w:t xml:space="preserve"> – перенос НДС </w:t>
            </w:r>
          </w:p>
          <w:p w:rsidR="00EE2B88" w:rsidRDefault="00EE2B88" w:rsidP="00101AAE">
            <w:pPr>
              <w:pStyle w:val="a5"/>
              <w:spacing w:before="100" w:beforeAutospacing="1" w:line="360" w:lineRule="atLeast"/>
              <w:ind w:left="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И далее </w:t>
            </w:r>
            <w:r w:rsidR="00101AAE">
              <w:rPr>
                <w:rFonts w:ascii="Times New Roman" w:eastAsia="Times New Roman" w:hAnsi="Times New Roman" w:cs="Times New Roman"/>
                <w:color w:val="000000"/>
                <w:sz w:val="18"/>
                <w:szCs w:val="18"/>
                <w:lang w:eastAsia="ru-RU"/>
              </w:rPr>
              <w:t xml:space="preserve">сумму </w:t>
            </w:r>
            <w:r>
              <w:rPr>
                <w:rFonts w:ascii="Times New Roman" w:eastAsia="Times New Roman" w:hAnsi="Times New Roman" w:cs="Times New Roman"/>
                <w:color w:val="000000"/>
                <w:sz w:val="18"/>
                <w:szCs w:val="18"/>
                <w:lang w:eastAsia="ru-RU"/>
              </w:rPr>
              <w:t>НДС на БС 60310-2 соотносим с</w:t>
            </w:r>
            <w:r w:rsidR="00101AAE">
              <w:rPr>
                <w:rFonts w:ascii="Times New Roman" w:eastAsia="Times New Roman" w:hAnsi="Times New Roman" w:cs="Times New Roman"/>
                <w:color w:val="000000"/>
                <w:sz w:val="18"/>
                <w:szCs w:val="18"/>
                <w:lang w:eastAsia="ru-RU"/>
              </w:rPr>
              <w:t xml:space="preserve"> остатком на</w:t>
            </w:r>
            <w:r>
              <w:rPr>
                <w:rFonts w:ascii="Times New Roman" w:eastAsia="Times New Roman" w:hAnsi="Times New Roman" w:cs="Times New Roman"/>
                <w:color w:val="000000"/>
                <w:sz w:val="18"/>
                <w:szCs w:val="18"/>
                <w:lang w:eastAsia="ru-RU"/>
              </w:rPr>
              <w:t xml:space="preserve"> счет</w:t>
            </w:r>
            <w:r w:rsidR="00101AAE">
              <w:rPr>
                <w:rFonts w:ascii="Times New Roman" w:eastAsia="Times New Roman" w:hAnsi="Times New Roman" w:cs="Times New Roman"/>
                <w:color w:val="000000"/>
                <w:sz w:val="18"/>
                <w:szCs w:val="18"/>
                <w:lang w:eastAsia="ru-RU"/>
              </w:rPr>
              <w:t>е</w:t>
            </w:r>
            <w:r>
              <w:rPr>
                <w:rFonts w:ascii="Times New Roman" w:eastAsia="Times New Roman" w:hAnsi="Times New Roman" w:cs="Times New Roman"/>
                <w:color w:val="000000"/>
                <w:sz w:val="18"/>
                <w:szCs w:val="18"/>
                <w:lang w:eastAsia="ru-RU"/>
              </w:rPr>
              <w:t xml:space="preserve"> 60309 (по НДС полученному при доходах при сдаче котельной в аренду). То есть </w:t>
            </w:r>
            <w:proofErr w:type="gramStart"/>
            <w:r>
              <w:rPr>
                <w:rFonts w:ascii="Times New Roman" w:eastAsia="Times New Roman" w:hAnsi="Times New Roman" w:cs="Times New Roman"/>
                <w:color w:val="000000"/>
                <w:sz w:val="18"/>
                <w:szCs w:val="18"/>
                <w:lang w:eastAsia="ru-RU"/>
              </w:rPr>
              <w:t>НДС  на</w:t>
            </w:r>
            <w:proofErr w:type="gramEnd"/>
            <w:r>
              <w:rPr>
                <w:rFonts w:ascii="Times New Roman" w:eastAsia="Times New Roman" w:hAnsi="Times New Roman" w:cs="Times New Roman"/>
                <w:color w:val="000000"/>
                <w:sz w:val="18"/>
                <w:szCs w:val="18"/>
                <w:lang w:eastAsia="ru-RU"/>
              </w:rPr>
              <w:t xml:space="preserve"> счете 60310-2 сворачиваем с суммой НДС на счете 60309. </w:t>
            </w:r>
          </w:p>
          <w:p w:rsidR="000A4EF7" w:rsidRDefault="00101AAE" w:rsidP="00101AAE">
            <w:pPr>
              <w:pStyle w:val="a5"/>
              <w:spacing w:before="100" w:beforeAutospacing="1" w:line="360" w:lineRule="atLeast"/>
              <w:ind w:left="0"/>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Для уплаты суммы НДС в бюджет делаем проводку – </w:t>
            </w:r>
            <w:proofErr w:type="spellStart"/>
            <w:r>
              <w:rPr>
                <w:rFonts w:ascii="Times New Roman" w:eastAsia="Times New Roman" w:hAnsi="Times New Roman" w:cs="Times New Roman"/>
                <w:color w:val="000000"/>
                <w:sz w:val="18"/>
                <w:szCs w:val="18"/>
                <w:lang w:eastAsia="ru-RU"/>
              </w:rPr>
              <w:t>Дт</w:t>
            </w:r>
            <w:proofErr w:type="spellEnd"/>
            <w:r>
              <w:rPr>
                <w:rFonts w:ascii="Times New Roman" w:eastAsia="Times New Roman" w:hAnsi="Times New Roman" w:cs="Times New Roman"/>
                <w:color w:val="000000"/>
                <w:sz w:val="18"/>
                <w:szCs w:val="18"/>
                <w:lang w:eastAsia="ru-RU"/>
              </w:rPr>
              <w:t xml:space="preserve"> 60309 </w:t>
            </w:r>
            <w:proofErr w:type="spellStart"/>
            <w:r>
              <w:rPr>
                <w:rFonts w:ascii="Times New Roman" w:eastAsia="Times New Roman" w:hAnsi="Times New Roman" w:cs="Times New Roman"/>
                <w:color w:val="000000"/>
                <w:sz w:val="18"/>
                <w:szCs w:val="18"/>
                <w:lang w:eastAsia="ru-RU"/>
              </w:rPr>
              <w:t>Кт</w:t>
            </w:r>
            <w:proofErr w:type="spellEnd"/>
            <w:r>
              <w:rPr>
                <w:rFonts w:ascii="Times New Roman" w:eastAsia="Times New Roman" w:hAnsi="Times New Roman" w:cs="Times New Roman"/>
                <w:color w:val="000000"/>
                <w:sz w:val="18"/>
                <w:szCs w:val="18"/>
                <w:lang w:eastAsia="ru-RU"/>
              </w:rPr>
              <w:t xml:space="preserve"> 60301 и далее производим оплату с расчетного счета </w:t>
            </w:r>
            <w:proofErr w:type="spellStart"/>
            <w:r>
              <w:rPr>
                <w:rFonts w:ascii="Times New Roman" w:eastAsia="Times New Roman" w:hAnsi="Times New Roman" w:cs="Times New Roman"/>
                <w:color w:val="000000"/>
                <w:sz w:val="18"/>
                <w:szCs w:val="18"/>
                <w:lang w:eastAsia="ru-RU"/>
              </w:rPr>
              <w:t>Дт</w:t>
            </w:r>
            <w:proofErr w:type="spellEnd"/>
            <w:r>
              <w:rPr>
                <w:rFonts w:ascii="Times New Roman" w:eastAsia="Times New Roman" w:hAnsi="Times New Roman" w:cs="Times New Roman"/>
                <w:color w:val="000000"/>
                <w:sz w:val="18"/>
                <w:szCs w:val="18"/>
                <w:lang w:eastAsia="ru-RU"/>
              </w:rPr>
              <w:t xml:space="preserve"> 60301 </w:t>
            </w:r>
            <w:proofErr w:type="spellStart"/>
            <w:r>
              <w:rPr>
                <w:rFonts w:ascii="Times New Roman" w:eastAsia="Times New Roman" w:hAnsi="Times New Roman" w:cs="Times New Roman"/>
                <w:color w:val="000000"/>
                <w:sz w:val="18"/>
                <w:szCs w:val="18"/>
                <w:lang w:eastAsia="ru-RU"/>
              </w:rPr>
              <w:t>Кт</w:t>
            </w:r>
            <w:proofErr w:type="spellEnd"/>
            <w:r>
              <w:rPr>
                <w:rFonts w:ascii="Times New Roman" w:eastAsia="Times New Roman" w:hAnsi="Times New Roman" w:cs="Times New Roman"/>
                <w:color w:val="000000"/>
                <w:sz w:val="18"/>
                <w:szCs w:val="18"/>
                <w:lang w:eastAsia="ru-RU"/>
              </w:rPr>
              <w:t xml:space="preserve"> 20501</w:t>
            </w:r>
          </w:p>
          <w:p w:rsidR="000A4EF7" w:rsidRDefault="000A4EF7" w:rsidP="00101AAE">
            <w:pPr>
              <w:pStyle w:val="a5"/>
              <w:spacing w:before="100" w:beforeAutospacing="1" w:line="360" w:lineRule="atLeast"/>
              <w:ind w:left="0"/>
              <w:rPr>
                <w:rFonts w:ascii="Times New Roman" w:eastAsia="Times New Roman" w:hAnsi="Times New Roman" w:cs="Times New Roman"/>
                <w:color w:val="000000"/>
                <w:sz w:val="18"/>
                <w:szCs w:val="18"/>
                <w:lang w:eastAsia="ru-RU"/>
              </w:rPr>
            </w:pPr>
          </w:p>
          <w:p w:rsidR="000A4EF7" w:rsidRPr="000A4EF7" w:rsidRDefault="00101AAE" w:rsidP="000A4EF7">
            <w:pPr>
              <w:pStyle w:val="a5"/>
              <w:numPr>
                <w:ilvl w:val="0"/>
                <w:numId w:val="24"/>
              </w:numPr>
              <w:spacing w:before="100" w:beforeAutospacing="1" w:line="360" w:lineRule="atLeast"/>
              <w:rPr>
                <w:rFonts w:ascii="Times New Roman" w:eastAsia="Times New Roman" w:hAnsi="Times New Roman" w:cs="Times New Roman"/>
                <w:b/>
                <w:color w:val="000000"/>
                <w:sz w:val="18"/>
                <w:szCs w:val="18"/>
                <w:u w:val="single"/>
                <w:lang w:eastAsia="ru-RU"/>
              </w:rPr>
            </w:pPr>
            <w:r>
              <w:rPr>
                <w:rFonts w:ascii="Times New Roman" w:eastAsia="Times New Roman" w:hAnsi="Times New Roman" w:cs="Times New Roman"/>
                <w:color w:val="000000"/>
                <w:sz w:val="18"/>
                <w:szCs w:val="18"/>
                <w:lang w:eastAsia="ru-RU"/>
              </w:rPr>
              <w:t xml:space="preserve"> </w:t>
            </w:r>
            <w:r w:rsidR="000A4EF7" w:rsidRPr="000A4EF7">
              <w:rPr>
                <w:rFonts w:ascii="Times New Roman" w:eastAsia="Times New Roman" w:hAnsi="Times New Roman" w:cs="Times New Roman"/>
                <w:b/>
                <w:color w:val="000000"/>
                <w:sz w:val="18"/>
                <w:szCs w:val="18"/>
                <w:u w:val="single"/>
                <w:lang w:eastAsia="ru-RU"/>
              </w:rPr>
              <w:t>Описанный порядок проводок покупки для балансовых счетов второго порядка 61002, 61003, 61008, 61009, 61010, 61013</w:t>
            </w:r>
          </w:p>
          <w:p w:rsidR="000A4EF7" w:rsidRPr="000A4EF7" w:rsidRDefault="000A4EF7" w:rsidP="000A4EF7">
            <w:pPr>
              <w:pStyle w:val="a5"/>
              <w:numPr>
                <w:ilvl w:val="0"/>
                <w:numId w:val="24"/>
              </w:numPr>
              <w:spacing w:before="100" w:beforeAutospacing="1" w:line="360" w:lineRule="atLeast"/>
              <w:rPr>
                <w:rFonts w:ascii="Times New Roman" w:eastAsia="Times New Roman" w:hAnsi="Times New Roman" w:cs="Times New Roman"/>
                <w:b/>
                <w:color w:val="000000"/>
                <w:sz w:val="18"/>
                <w:szCs w:val="18"/>
                <w:u w:val="single"/>
                <w:lang w:eastAsia="ru-RU"/>
              </w:rPr>
            </w:pPr>
            <w:r w:rsidRPr="000A4EF7">
              <w:rPr>
                <w:rFonts w:ascii="Times New Roman" w:eastAsia="Times New Roman" w:hAnsi="Times New Roman" w:cs="Times New Roman"/>
                <w:b/>
                <w:color w:val="000000"/>
                <w:sz w:val="18"/>
                <w:szCs w:val="18"/>
                <w:u w:val="single"/>
                <w:lang w:eastAsia="ru-RU"/>
              </w:rPr>
              <w:t>Описанный порядок проводок отнесения на расходы для балансовых счетов второго порядка 61002, 61003, 61008, 61009, 61010.</w:t>
            </w:r>
          </w:p>
          <w:p w:rsidR="000A4EF7" w:rsidRPr="000A4EF7" w:rsidRDefault="000A4EF7" w:rsidP="000A4EF7">
            <w:pPr>
              <w:pStyle w:val="a5"/>
              <w:numPr>
                <w:ilvl w:val="0"/>
                <w:numId w:val="24"/>
              </w:numPr>
              <w:spacing w:before="100" w:beforeAutospacing="1" w:line="360" w:lineRule="atLeast"/>
              <w:rPr>
                <w:rFonts w:ascii="Times New Roman" w:eastAsia="Times New Roman" w:hAnsi="Times New Roman" w:cs="Times New Roman"/>
                <w:b/>
                <w:color w:val="000000"/>
                <w:sz w:val="18"/>
                <w:szCs w:val="18"/>
                <w:u w:val="single"/>
                <w:lang w:eastAsia="ru-RU"/>
              </w:rPr>
            </w:pPr>
            <w:r w:rsidRPr="000A4EF7">
              <w:rPr>
                <w:rFonts w:ascii="Times New Roman" w:eastAsia="Times New Roman" w:hAnsi="Times New Roman" w:cs="Times New Roman"/>
                <w:b/>
                <w:color w:val="000000"/>
                <w:sz w:val="18"/>
                <w:szCs w:val="18"/>
                <w:u w:val="single"/>
                <w:lang w:eastAsia="ru-RU"/>
              </w:rPr>
              <w:lastRenderedPageBreak/>
              <w:t xml:space="preserve">По балансовому счету 61013 есть исключение – данные материалы при их передаче относятся по </w:t>
            </w:r>
            <w:proofErr w:type="spellStart"/>
            <w:r w:rsidRPr="000A4EF7">
              <w:rPr>
                <w:rFonts w:ascii="Times New Roman" w:eastAsia="Times New Roman" w:hAnsi="Times New Roman" w:cs="Times New Roman"/>
                <w:b/>
                <w:color w:val="000000"/>
                <w:sz w:val="18"/>
                <w:szCs w:val="18"/>
                <w:u w:val="single"/>
                <w:lang w:eastAsia="ru-RU"/>
              </w:rPr>
              <w:t>Дт</w:t>
            </w:r>
            <w:proofErr w:type="spellEnd"/>
            <w:r w:rsidRPr="000A4EF7">
              <w:rPr>
                <w:rFonts w:ascii="Times New Roman" w:eastAsia="Times New Roman" w:hAnsi="Times New Roman" w:cs="Times New Roman"/>
                <w:b/>
                <w:color w:val="000000"/>
                <w:sz w:val="18"/>
                <w:szCs w:val="18"/>
                <w:u w:val="single"/>
                <w:lang w:eastAsia="ru-RU"/>
              </w:rPr>
              <w:t xml:space="preserve"> 60415 или 61911 </w:t>
            </w:r>
            <w:r>
              <w:rPr>
                <w:rFonts w:ascii="Times New Roman" w:eastAsia="Times New Roman" w:hAnsi="Times New Roman" w:cs="Times New Roman"/>
                <w:b/>
                <w:color w:val="000000"/>
                <w:sz w:val="18"/>
                <w:szCs w:val="18"/>
                <w:u w:val="single"/>
                <w:lang w:eastAsia="ru-RU"/>
              </w:rPr>
              <w:t>(п. 9.22 612-П)</w:t>
            </w:r>
          </w:p>
          <w:p w:rsidR="00101AAE" w:rsidRPr="0028498B" w:rsidRDefault="00101AAE" w:rsidP="00101AAE">
            <w:pPr>
              <w:pStyle w:val="a5"/>
              <w:spacing w:before="100" w:beforeAutospacing="1" w:line="360" w:lineRule="atLeast"/>
              <w:ind w:left="0"/>
              <w:rPr>
                <w:rFonts w:ascii="Times New Roman" w:eastAsia="Times New Roman" w:hAnsi="Times New Roman" w:cs="Times New Roman"/>
                <w:color w:val="000000"/>
                <w:sz w:val="18"/>
                <w:szCs w:val="18"/>
                <w:lang w:eastAsia="ru-RU"/>
              </w:rPr>
            </w:pPr>
          </w:p>
        </w:tc>
      </w:tr>
      <w:tr w:rsidR="007D28A6" w:rsidTr="00EE2B88">
        <w:tc>
          <w:tcPr>
            <w:tcW w:w="992" w:type="dxa"/>
          </w:tcPr>
          <w:p w:rsidR="007D28A6" w:rsidRPr="00FA6D1A" w:rsidRDefault="007D28A6" w:rsidP="007D28A6">
            <w:pPr>
              <w:shd w:val="clear" w:color="auto" w:fill="FFFFFF"/>
              <w:spacing w:beforeAutospacing="1" w:line="360" w:lineRule="atLeast"/>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lastRenderedPageBreak/>
              <w:t>3.</w:t>
            </w:r>
          </w:p>
        </w:tc>
        <w:tc>
          <w:tcPr>
            <w:tcW w:w="3969" w:type="dxa"/>
          </w:tcPr>
          <w:p w:rsidR="007D28A6" w:rsidRPr="007D28A6" w:rsidRDefault="007D28A6" w:rsidP="007D28A6">
            <w:pPr>
              <w:shd w:val="clear" w:color="auto" w:fill="FFFFFF"/>
              <w:spacing w:beforeAutospacing="1" w:line="360" w:lineRule="atLeast"/>
              <w:rPr>
                <w:rFonts w:ascii="Times New Roman" w:eastAsia="Times New Roman" w:hAnsi="Times New Roman" w:cs="Times New Roman"/>
                <w:b/>
                <w:color w:val="000000"/>
                <w:sz w:val="18"/>
                <w:szCs w:val="18"/>
                <w:lang w:eastAsia="ru-RU"/>
              </w:rPr>
            </w:pPr>
            <w:r w:rsidRPr="007D28A6">
              <w:rPr>
                <w:rFonts w:ascii="Times New Roman" w:eastAsia="Times New Roman" w:hAnsi="Times New Roman" w:cs="Times New Roman"/>
                <w:color w:val="000000"/>
                <w:sz w:val="18"/>
                <w:szCs w:val="18"/>
                <w:lang w:eastAsia="ru-RU"/>
              </w:rPr>
              <w:t xml:space="preserve">Если ломбард осуществляет </w:t>
            </w:r>
            <w:r w:rsidRPr="007D28A6">
              <w:rPr>
                <w:rFonts w:ascii="Times New Roman" w:eastAsia="Times New Roman" w:hAnsi="Times New Roman" w:cs="Times New Roman"/>
                <w:b/>
                <w:color w:val="000000"/>
                <w:sz w:val="18"/>
                <w:szCs w:val="18"/>
                <w:u w:val="single"/>
                <w:lang w:eastAsia="ru-RU"/>
              </w:rPr>
              <w:t>одновременно</w:t>
            </w:r>
            <w:r w:rsidRPr="007D28A6">
              <w:rPr>
                <w:rFonts w:ascii="Times New Roman" w:eastAsia="Times New Roman" w:hAnsi="Times New Roman" w:cs="Times New Roman"/>
                <w:color w:val="000000"/>
                <w:sz w:val="18"/>
                <w:szCs w:val="18"/>
                <w:lang w:eastAsia="ru-RU"/>
              </w:rPr>
              <w:t xml:space="preserve"> налогооблагаемые операции и операции, освобожденные от налогообложения, то в соответствии с </w:t>
            </w:r>
            <w:hyperlink r:id="rId9" w:anchor="4" w:tooltip="пунктом 4 стать 149 НК РФ" w:history="1">
              <w:r w:rsidRPr="007D28A6">
                <w:rPr>
                  <w:rFonts w:ascii="Times New Roman" w:eastAsia="Times New Roman" w:hAnsi="Times New Roman" w:cs="Times New Roman"/>
                  <w:color w:val="0000FF"/>
                  <w:sz w:val="18"/>
                  <w:szCs w:val="18"/>
                  <w:u w:val="single"/>
                  <w:bdr w:val="none" w:sz="0" w:space="0" w:color="auto" w:frame="1"/>
                  <w:lang w:eastAsia="ru-RU"/>
                </w:rPr>
                <w:t>пунктом 4 статьи 149</w:t>
              </w:r>
            </w:hyperlink>
            <w:r w:rsidRPr="007D28A6">
              <w:rPr>
                <w:rFonts w:ascii="Times New Roman" w:eastAsia="Times New Roman" w:hAnsi="Times New Roman" w:cs="Times New Roman"/>
                <w:color w:val="000000"/>
                <w:sz w:val="18"/>
                <w:szCs w:val="18"/>
                <w:lang w:eastAsia="ru-RU"/>
              </w:rPr>
              <w:t xml:space="preserve"> НК РФ, </w:t>
            </w:r>
            <w:r w:rsidRPr="007D28A6">
              <w:rPr>
                <w:rFonts w:ascii="Times New Roman" w:eastAsia="Times New Roman" w:hAnsi="Times New Roman" w:cs="Times New Roman"/>
                <w:b/>
                <w:color w:val="000000"/>
                <w:sz w:val="18"/>
                <w:szCs w:val="18"/>
                <w:lang w:eastAsia="ru-RU"/>
              </w:rPr>
              <w:t>он должен обеспечить раздельный учет таких операций. То есть ломбард приобрел ТМЦ/ОС/</w:t>
            </w:r>
            <w:proofErr w:type="gramStart"/>
            <w:r w:rsidRPr="007D28A6">
              <w:rPr>
                <w:rFonts w:ascii="Times New Roman" w:eastAsia="Times New Roman" w:hAnsi="Times New Roman" w:cs="Times New Roman"/>
                <w:b/>
                <w:color w:val="000000"/>
                <w:sz w:val="18"/>
                <w:szCs w:val="18"/>
                <w:lang w:eastAsia="ru-RU"/>
              </w:rPr>
              <w:t>услугу</w:t>
            </w:r>
            <w:proofErr w:type="gramEnd"/>
            <w:r w:rsidRPr="007D28A6">
              <w:rPr>
                <w:rFonts w:ascii="Times New Roman" w:eastAsia="Times New Roman" w:hAnsi="Times New Roman" w:cs="Times New Roman"/>
                <w:b/>
                <w:color w:val="000000"/>
                <w:sz w:val="18"/>
                <w:szCs w:val="18"/>
                <w:lang w:eastAsia="ru-RU"/>
              </w:rPr>
              <w:t xml:space="preserve"> и они будут использоваться одновременно для облагаемой и не облагаемой деятельности, то тут нужно применять раздельный учет.</w:t>
            </w:r>
          </w:p>
          <w:p w:rsidR="007D28A6" w:rsidRPr="0072316E" w:rsidRDefault="007D28A6" w:rsidP="007D28A6">
            <w:pPr>
              <w:shd w:val="clear" w:color="auto" w:fill="FFFFFF"/>
              <w:spacing w:beforeAutospacing="1" w:line="360" w:lineRule="atLeast"/>
              <w:rPr>
                <w:rFonts w:ascii="Times New Roman" w:eastAsia="Times New Roman" w:hAnsi="Times New Roman" w:cs="Times New Roman"/>
                <w:color w:val="000000"/>
                <w:sz w:val="18"/>
                <w:szCs w:val="18"/>
                <w:lang w:eastAsia="ru-RU"/>
              </w:rPr>
            </w:pPr>
            <w:r w:rsidRPr="0072316E">
              <w:rPr>
                <w:rFonts w:ascii="Times New Roman" w:eastAsia="Times New Roman" w:hAnsi="Times New Roman" w:cs="Times New Roman"/>
                <w:color w:val="000000"/>
                <w:sz w:val="18"/>
                <w:szCs w:val="18"/>
                <w:lang w:eastAsia="ru-RU"/>
              </w:rPr>
              <w:t>Необходимость ведения такого раздельного учета обусловлена тем, что в этом случае весь «входной» налог не может быть принят налогоплательщиком к вычету. Порядок организации раздельного учета установлен </w:t>
            </w:r>
            <w:hyperlink r:id="rId10" w:anchor="4" w:tooltip="пунктом 4 стать 170 НК РФ" w:history="1">
              <w:r w:rsidRPr="00FA6D1A">
                <w:rPr>
                  <w:rFonts w:ascii="Times New Roman" w:eastAsia="Times New Roman" w:hAnsi="Times New Roman" w:cs="Times New Roman"/>
                  <w:color w:val="0000FF"/>
                  <w:sz w:val="18"/>
                  <w:szCs w:val="18"/>
                  <w:u w:val="single"/>
                  <w:bdr w:val="none" w:sz="0" w:space="0" w:color="auto" w:frame="1"/>
                  <w:lang w:eastAsia="ru-RU"/>
                </w:rPr>
                <w:t>пунктом 4 статьи 170</w:t>
              </w:r>
            </w:hyperlink>
            <w:r w:rsidRPr="0072316E">
              <w:rPr>
                <w:rFonts w:ascii="Times New Roman" w:eastAsia="Times New Roman" w:hAnsi="Times New Roman" w:cs="Times New Roman"/>
                <w:color w:val="000000"/>
                <w:sz w:val="18"/>
                <w:szCs w:val="18"/>
                <w:lang w:eastAsia="ru-RU"/>
              </w:rPr>
              <w:t> НК РФ.</w:t>
            </w:r>
          </w:p>
          <w:p w:rsidR="007D28A6" w:rsidRPr="0072316E" w:rsidRDefault="007D28A6" w:rsidP="007D28A6">
            <w:pPr>
              <w:shd w:val="clear" w:color="auto" w:fill="FFFFFF"/>
              <w:spacing w:beforeAutospacing="1" w:line="360" w:lineRule="atLeast"/>
              <w:rPr>
                <w:rFonts w:ascii="Times New Roman" w:eastAsia="Times New Roman" w:hAnsi="Times New Roman" w:cs="Times New Roman"/>
                <w:color w:val="FF0000"/>
                <w:sz w:val="18"/>
                <w:szCs w:val="18"/>
                <w:lang w:eastAsia="ru-RU"/>
              </w:rPr>
            </w:pPr>
            <w:r w:rsidRPr="0072316E">
              <w:rPr>
                <w:rFonts w:ascii="Times New Roman" w:eastAsia="Times New Roman" w:hAnsi="Times New Roman" w:cs="Times New Roman"/>
                <w:b/>
                <w:bCs/>
                <w:i/>
                <w:iCs/>
                <w:color w:val="FF0000"/>
                <w:sz w:val="18"/>
                <w:szCs w:val="18"/>
                <w:lang w:eastAsia="ru-RU"/>
              </w:rPr>
              <w:t>При отсутствии у налогоплательщика раздельного учета сумма налога</w:t>
            </w:r>
            <w:r w:rsidRPr="0072316E">
              <w:rPr>
                <w:rFonts w:ascii="Times New Roman" w:eastAsia="Times New Roman" w:hAnsi="Times New Roman" w:cs="Times New Roman"/>
                <w:i/>
                <w:iCs/>
                <w:color w:val="FF0000"/>
                <w:sz w:val="18"/>
                <w:szCs w:val="18"/>
                <w:lang w:eastAsia="ru-RU"/>
              </w:rPr>
              <w:t> по приобретенным товарам (работам, услугам), в том числе основным средствам и нематериальным активам, имущественным правам</w:t>
            </w:r>
            <w:r w:rsidRPr="0072316E">
              <w:rPr>
                <w:rFonts w:ascii="Times New Roman" w:eastAsia="Times New Roman" w:hAnsi="Times New Roman" w:cs="Times New Roman"/>
                <w:b/>
                <w:bCs/>
                <w:i/>
                <w:iCs/>
                <w:color w:val="FF0000"/>
                <w:sz w:val="18"/>
                <w:szCs w:val="18"/>
                <w:lang w:eastAsia="ru-RU"/>
              </w:rPr>
              <w:t>, вычету не подлежит и в расходы</w:t>
            </w:r>
            <w:r w:rsidRPr="0072316E">
              <w:rPr>
                <w:rFonts w:ascii="Times New Roman" w:eastAsia="Times New Roman" w:hAnsi="Times New Roman" w:cs="Times New Roman"/>
                <w:i/>
                <w:iCs/>
                <w:color w:val="FF0000"/>
                <w:sz w:val="18"/>
                <w:szCs w:val="18"/>
                <w:lang w:eastAsia="ru-RU"/>
              </w:rPr>
              <w:t>, принимаемые к вычету при </w:t>
            </w:r>
            <w:r w:rsidRPr="0072316E">
              <w:rPr>
                <w:rFonts w:ascii="Times New Roman" w:eastAsia="Times New Roman" w:hAnsi="Times New Roman" w:cs="Times New Roman"/>
                <w:b/>
                <w:bCs/>
                <w:i/>
                <w:iCs/>
                <w:color w:val="FF0000"/>
                <w:sz w:val="18"/>
                <w:szCs w:val="18"/>
                <w:lang w:eastAsia="ru-RU"/>
              </w:rPr>
              <w:t>исчислении налога на прибыль организаций не включается</w:t>
            </w:r>
            <w:r w:rsidRPr="0072316E">
              <w:rPr>
                <w:rFonts w:ascii="Times New Roman" w:eastAsia="Times New Roman" w:hAnsi="Times New Roman" w:cs="Times New Roman"/>
                <w:i/>
                <w:iCs/>
                <w:color w:val="FF0000"/>
                <w:sz w:val="18"/>
                <w:szCs w:val="18"/>
                <w:u w:val="single"/>
                <w:bdr w:val="none" w:sz="0" w:space="0" w:color="auto" w:frame="1"/>
                <w:lang w:eastAsia="ru-RU"/>
              </w:rPr>
              <w:t>.</w:t>
            </w:r>
          </w:p>
          <w:p w:rsidR="007D28A6" w:rsidRPr="0072316E" w:rsidRDefault="007D28A6" w:rsidP="007D28A6">
            <w:pPr>
              <w:shd w:val="clear" w:color="auto" w:fill="FFFFFF"/>
              <w:spacing w:before="100" w:beforeAutospacing="1" w:after="300" w:line="360" w:lineRule="atLeast"/>
              <w:rPr>
                <w:rFonts w:ascii="Times New Roman" w:eastAsia="Times New Roman" w:hAnsi="Times New Roman" w:cs="Times New Roman"/>
                <w:color w:val="000000"/>
                <w:sz w:val="18"/>
                <w:szCs w:val="18"/>
                <w:lang w:eastAsia="ru-RU"/>
              </w:rPr>
            </w:pPr>
            <w:r w:rsidRPr="0072316E">
              <w:rPr>
                <w:rFonts w:ascii="Times New Roman" w:eastAsia="Times New Roman" w:hAnsi="Times New Roman" w:cs="Times New Roman"/>
                <w:i/>
                <w:iCs/>
                <w:color w:val="000000"/>
                <w:sz w:val="18"/>
                <w:szCs w:val="18"/>
                <w:lang w:eastAsia="ru-RU"/>
              </w:rPr>
              <w:lastRenderedPageBreak/>
              <w:t>Таким образом, раздельный учет облагаемых и необлагаемых операций необходим, чтобы определить пропорцию, в которой будет приниматься к вычету входной НДС.</w:t>
            </w:r>
          </w:p>
          <w:p w:rsidR="007D28A6" w:rsidRPr="0072316E" w:rsidRDefault="007D28A6" w:rsidP="007D28A6">
            <w:pPr>
              <w:shd w:val="clear" w:color="auto" w:fill="FFFFFF"/>
              <w:spacing w:beforeAutospacing="1" w:line="360" w:lineRule="atLeast"/>
              <w:rPr>
                <w:rFonts w:ascii="Times New Roman" w:eastAsia="Times New Roman" w:hAnsi="Times New Roman" w:cs="Times New Roman"/>
                <w:color w:val="000000"/>
                <w:sz w:val="18"/>
                <w:szCs w:val="18"/>
                <w:lang w:eastAsia="ru-RU"/>
              </w:rPr>
            </w:pPr>
            <w:r w:rsidRPr="0072316E">
              <w:rPr>
                <w:rFonts w:ascii="Times New Roman" w:eastAsia="Times New Roman" w:hAnsi="Times New Roman" w:cs="Times New Roman"/>
                <w:i/>
                <w:iCs/>
                <w:color w:val="000000"/>
                <w:sz w:val="18"/>
                <w:szCs w:val="18"/>
                <w:lang w:eastAsia="ru-RU"/>
              </w:rPr>
              <w:t>Соответственно, при предоставлении денежных средств по договору залога плательщику, чтобы рассчитать долю необлагаемой продукции, надо определить стоимость финансовой услуги по выдаче кредита. Стоимостью кредита, по нашему мнению, будут являться проценты, начисляемые за пользование кредитными средствами. При этом при расчете пропорции, необходимой для правильного вычета НДС, учитывать саму сумму кредита не требуется, так как указанная сумма никак не связана со стоимостью отгруженных (оказанных) услуг и не является объектом обложения НДС (подпункт 1 пункта 2 статьи 146, </w:t>
            </w:r>
            <w:hyperlink r:id="rId11" w:anchor="3-1" w:tooltip="подпункт 1 пункта 3 стать 39 НК РФ" w:history="1">
              <w:r w:rsidRPr="0072316E">
                <w:rPr>
                  <w:rFonts w:ascii="Times New Roman" w:eastAsia="Times New Roman" w:hAnsi="Times New Roman" w:cs="Times New Roman"/>
                  <w:i/>
                  <w:iCs/>
                  <w:color w:val="0000FF"/>
                  <w:sz w:val="18"/>
                  <w:szCs w:val="18"/>
                  <w:u w:val="single"/>
                  <w:bdr w:val="none" w:sz="0" w:space="0" w:color="auto" w:frame="1"/>
                  <w:lang w:eastAsia="ru-RU"/>
                </w:rPr>
                <w:t>подпункт 1 пункта 3 статьи 39</w:t>
              </w:r>
            </w:hyperlink>
            <w:r w:rsidRPr="0072316E">
              <w:rPr>
                <w:rFonts w:ascii="Times New Roman" w:eastAsia="Times New Roman" w:hAnsi="Times New Roman" w:cs="Times New Roman"/>
                <w:i/>
                <w:iCs/>
                <w:color w:val="000000"/>
                <w:sz w:val="18"/>
                <w:szCs w:val="18"/>
                <w:lang w:eastAsia="ru-RU"/>
              </w:rPr>
              <w:t> НК РФ).</w:t>
            </w:r>
          </w:p>
          <w:p w:rsidR="007D28A6" w:rsidRPr="0072316E" w:rsidRDefault="007D28A6" w:rsidP="007D28A6">
            <w:pPr>
              <w:shd w:val="clear" w:color="auto" w:fill="FFFFFF"/>
              <w:spacing w:before="100" w:beforeAutospacing="1" w:after="300" w:line="360" w:lineRule="atLeast"/>
              <w:rPr>
                <w:rFonts w:ascii="Times New Roman" w:eastAsia="Times New Roman" w:hAnsi="Times New Roman" w:cs="Times New Roman"/>
                <w:color w:val="000000"/>
                <w:sz w:val="18"/>
                <w:szCs w:val="18"/>
                <w:lang w:eastAsia="ru-RU"/>
              </w:rPr>
            </w:pPr>
            <w:r w:rsidRPr="0072316E">
              <w:rPr>
                <w:rFonts w:ascii="Times New Roman" w:eastAsia="Times New Roman" w:hAnsi="Times New Roman" w:cs="Times New Roman"/>
                <w:i/>
                <w:iCs/>
                <w:color w:val="000000"/>
                <w:sz w:val="18"/>
                <w:szCs w:val="18"/>
                <w:lang w:eastAsia="ru-RU"/>
              </w:rPr>
              <w:t>Данная позиция изложена в Письме Минфина Российской Федерации от 22 июня 2006 года №03-02-07/1-161:</w:t>
            </w:r>
          </w:p>
          <w:p w:rsidR="007D28A6" w:rsidRPr="0072316E" w:rsidRDefault="007D28A6" w:rsidP="007D28A6">
            <w:pPr>
              <w:shd w:val="clear" w:color="auto" w:fill="FFFFFF"/>
              <w:spacing w:before="100" w:beforeAutospacing="1" w:after="300" w:line="360" w:lineRule="atLeast"/>
              <w:rPr>
                <w:rFonts w:ascii="Times New Roman" w:eastAsia="Times New Roman" w:hAnsi="Times New Roman" w:cs="Times New Roman"/>
                <w:color w:val="000000"/>
                <w:sz w:val="18"/>
                <w:szCs w:val="18"/>
                <w:lang w:eastAsia="ru-RU"/>
              </w:rPr>
            </w:pPr>
            <w:r w:rsidRPr="0072316E">
              <w:rPr>
                <w:rFonts w:ascii="Times New Roman" w:eastAsia="Times New Roman" w:hAnsi="Times New Roman" w:cs="Times New Roman"/>
                <w:i/>
                <w:iCs/>
                <w:color w:val="000000"/>
                <w:sz w:val="18"/>
                <w:szCs w:val="18"/>
                <w:lang w:eastAsia="ru-RU"/>
              </w:rPr>
              <w:t xml:space="preserve">«…В соответствии с пунктом 5 статьи 38 Кодекса услугой для целей налогообложения </w:t>
            </w:r>
            <w:r w:rsidRPr="0072316E">
              <w:rPr>
                <w:rFonts w:ascii="Times New Roman" w:eastAsia="Times New Roman" w:hAnsi="Times New Roman" w:cs="Times New Roman"/>
                <w:i/>
                <w:iCs/>
                <w:color w:val="000000"/>
                <w:sz w:val="18"/>
                <w:szCs w:val="18"/>
                <w:lang w:eastAsia="ru-RU"/>
              </w:rPr>
              <w:lastRenderedPageBreak/>
              <w:t>признается деятельность, результаты которой не имеют материального выражения, реализуются и потребляются в процессе осуществления этой деятельности.</w:t>
            </w:r>
          </w:p>
          <w:p w:rsidR="007D28A6" w:rsidRPr="0072316E" w:rsidRDefault="007D28A6" w:rsidP="007D28A6">
            <w:pPr>
              <w:shd w:val="clear" w:color="auto" w:fill="FFFFFF"/>
              <w:spacing w:before="100" w:beforeAutospacing="1" w:after="300" w:line="360" w:lineRule="atLeast"/>
              <w:rPr>
                <w:rFonts w:ascii="Times New Roman" w:eastAsia="Times New Roman" w:hAnsi="Times New Roman" w:cs="Times New Roman"/>
                <w:color w:val="000000"/>
                <w:sz w:val="18"/>
                <w:szCs w:val="18"/>
                <w:lang w:eastAsia="ru-RU"/>
              </w:rPr>
            </w:pPr>
            <w:r w:rsidRPr="0072316E">
              <w:rPr>
                <w:rFonts w:ascii="Times New Roman" w:eastAsia="Times New Roman" w:hAnsi="Times New Roman" w:cs="Times New Roman"/>
                <w:i/>
                <w:iCs/>
                <w:color w:val="000000"/>
                <w:sz w:val="18"/>
                <w:szCs w:val="18"/>
                <w:lang w:eastAsia="ru-RU"/>
              </w:rPr>
              <w:t>В целях главы 21 «Налог на добавленную стоимость» Кодекса доходы, полученные организацией в виде процентов по договору займа, признаются платой за оказанные финансовые услуги по предоставлению займов в денежной форме.</w:t>
            </w:r>
          </w:p>
          <w:p w:rsidR="007D28A6" w:rsidRPr="00FA6D1A" w:rsidRDefault="007D28A6" w:rsidP="007D28A6">
            <w:pPr>
              <w:shd w:val="clear" w:color="auto" w:fill="FFFFFF"/>
              <w:spacing w:before="100" w:beforeAutospacing="1" w:after="300" w:line="360" w:lineRule="atLeast"/>
              <w:rPr>
                <w:rFonts w:ascii="Times New Roman" w:eastAsia="Times New Roman" w:hAnsi="Times New Roman" w:cs="Times New Roman"/>
                <w:i/>
                <w:iCs/>
                <w:color w:val="000000"/>
                <w:sz w:val="18"/>
                <w:szCs w:val="18"/>
                <w:lang w:eastAsia="ru-RU"/>
              </w:rPr>
            </w:pPr>
            <w:r w:rsidRPr="0072316E">
              <w:rPr>
                <w:rFonts w:ascii="Times New Roman" w:eastAsia="Times New Roman" w:hAnsi="Times New Roman" w:cs="Times New Roman"/>
                <w:i/>
                <w:iCs/>
                <w:color w:val="000000"/>
                <w:sz w:val="18"/>
                <w:szCs w:val="18"/>
                <w:lang w:eastAsia="ru-RU"/>
              </w:rPr>
              <w:t xml:space="preserve">В соответствии с подпунктом 15 пункта 3 статьи 149 Кодекса указанные услуги не подлежат </w:t>
            </w:r>
            <w:proofErr w:type="gramStart"/>
            <w:r w:rsidRPr="0072316E">
              <w:rPr>
                <w:rFonts w:ascii="Times New Roman" w:eastAsia="Times New Roman" w:hAnsi="Times New Roman" w:cs="Times New Roman"/>
                <w:i/>
                <w:iCs/>
                <w:color w:val="000000"/>
                <w:sz w:val="18"/>
                <w:szCs w:val="18"/>
                <w:lang w:eastAsia="ru-RU"/>
              </w:rPr>
              <w:t>налогообложению….</w:t>
            </w:r>
            <w:proofErr w:type="gramEnd"/>
            <w:r w:rsidRPr="0072316E">
              <w:rPr>
                <w:rFonts w:ascii="Times New Roman" w:eastAsia="Times New Roman" w:hAnsi="Times New Roman" w:cs="Times New Roman"/>
                <w:i/>
                <w:iCs/>
                <w:color w:val="000000"/>
                <w:sz w:val="18"/>
                <w:szCs w:val="18"/>
                <w:lang w:eastAsia="ru-RU"/>
              </w:rPr>
              <w:t>»</w:t>
            </w:r>
          </w:p>
          <w:p w:rsidR="007D28A6" w:rsidRPr="00FA6D1A" w:rsidRDefault="007D28A6" w:rsidP="007D28A6">
            <w:pPr>
              <w:shd w:val="clear" w:color="auto" w:fill="FFFFFF"/>
              <w:spacing w:before="100" w:beforeAutospacing="1" w:after="300" w:line="360" w:lineRule="atLeast"/>
              <w:rPr>
                <w:rFonts w:ascii="Times New Roman" w:hAnsi="Times New Roman" w:cs="Times New Roman"/>
                <w:color w:val="000000"/>
                <w:sz w:val="18"/>
                <w:szCs w:val="18"/>
                <w:shd w:val="clear" w:color="auto" w:fill="FFFFFF"/>
              </w:rPr>
            </w:pPr>
            <w:r w:rsidRPr="00FA6D1A">
              <w:rPr>
                <w:rFonts w:ascii="Times New Roman" w:eastAsia="Times New Roman" w:hAnsi="Times New Roman" w:cs="Times New Roman"/>
                <w:i/>
                <w:iCs/>
                <w:color w:val="000000"/>
                <w:sz w:val="18"/>
                <w:szCs w:val="18"/>
                <w:lang w:eastAsia="ru-RU"/>
              </w:rPr>
              <w:t>Перечень операций, к-е будут облагаемыми НДС и р</w:t>
            </w:r>
            <w:r w:rsidRPr="00FA6D1A">
              <w:rPr>
                <w:rFonts w:ascii="Times New Roman" w:hAnsi="Times New Roman" w:cs="Times New Roman"/>
                <w:color w:val="000000"/>
                <w:sz w:val="18"/>
                <w:szCs w:val="18"/>
                <w:shd w:val="clear" w:color="auto" w:fill="FFFFFF"/>
              </w:rPr>
              <w:t>азрешены новые виды деятельности для ломбарда (с 12.10.2020</w:t>
            </w:r>
            <w:proofErr w:type="gramStart"/>
            <w:r w:rsidRPr="00FA6D1A">
              <w:rPr>
                <w:rFonts w:ascii="Times New Roman" w:hAnsi="Times New Roman" w:cs="Times New Roman"/>
                <w:color w:val="000000"/>
                <w:sz w:val="18"/>
                <w:szCs w:val="18"/>
                <w:shd w:val="clear" w:color="auto" w:fill="FFFFFF"/>
              </w:rPr>
              <w:t>):</w:t>
            </w:r>
            <w:r w:rsidRPr="00FA6D1A">
              <w:rPr>
                <w:rFonts w:ascii="Times New Roman" w:hAnsi="Times New Roman" w:cs="Times New Roman"/>
                <w:color w:val="000000"/>
                <w:sz w:val="18"/>
                <w:szCs w:val="18"/>
              </w:rPr>
              <w:br/>
            </w:r>
            <w:r w:rsidRPr="00FA6D1A">
              <w:rPr>
                <w:rFonts w:ascii="Times New Roman" w:hAnsi="Times New Roman" w:cs="Times New Roman"/>
                <w:color w:val="000000"/>
                <w:sz w:val="18"/>
                <w:szCs w:val="18"/>
                <w:shd w:val="clear" w:color="auto" w:fill="FFFFFF"/>
              </w:rPr>
              <w:t>a.</w:t>
            </w:r>
            <w:proofErr w:type="gramEnd"/>
            <w:r w:rsidRPr="00FA6D1A">
              <w:rPr>
                <w:rFonts w:ascii="Times New Roman" w:hAnsi="Times New Roman" w:cs="Times New Roman"/>
                <w:color w:val="000000"/>
                <w:sz w:val="18"/>
                <w:szCs w:val="18"/>
                <w:shd w:val="clear" w:color="auto" w:fill="FFFFFF"/>
              </w:rPr>
              <w:t xml:space="preserve"> сдача в аренду (субаренду) недвижимого имущества, принадлежащего ломбарду на праве собственности (аренды, субаренды), </w:t>
            </w:r>
            <w:r w:rsidRPr="00FA6D1A">
              <w:rPr>
                <w:rFonts w:ascii="Times New Roman" w:hAnsi="Times New Roman" w:cs="Times New Roman"/>
                <w:color w:val="000000"/>
                <w:sz w:val="18"/>
                <w:szCs w:val="18"/>
              </w:rPr>
              <w:br/>
            </w:r>
            <w:r w:rsidRPr="00FA6D1A">
              <w:rPr>
                <w:rFonts w:ascii="Times New Roman" w:hAnsi="Times New Roman" w:cs="Times New Roman"/>
                <w:color w:val="000000"/>
                <w:sz w:val="18"/>
                <w:szCs w:val="18"/>
                <w:shd w:val="clear" w:color="auto" w:fill="FFFFFF"/>
              </w:rPr>
              <w:t>b. осуществление деятельности банковского платежного агента.</w:t>
            </w:r>
          </w:p>
          <w:p w:rsidR="007D28A6" w:rsidRPr="00FA6D1A" w:rsidRDefault="007D28A6" w:rsidP="007D28A6">
            <w:pPr>
              <w:shd w:val="clear" w:color="auto" w:fill="FFFFFF"/>
              <w:spacing w:before="100" w:beforeAutospacing="1" w:after="300" w:line="360" w:lineRule="atLeast"/>
              <w:rPr>
                <w:rFonts w:ascii="Times New Roman" w:eastAsia="Times New Roman" w:hAnsi="Times New Roman" w:cs="Times New Roman"/>
                <w:b/>
                <w:color w:val="000000"/>
                <w:sz w:val="18"/>
                <w:szCs w:val="18"/>
                <w:lang w:eastAsia="ru-RU"/>
              </w:rPr>
            </w:pPr>
            <w:r w:rsidRPr="00FA6D1A">
              <w:rPr>
                <w:rFonts w:ascii="Times New Roman" w:hAnsi="Times New Roman" w:cs="Times New Roman"/>
                <w:color w:val="000000"/>
                <w:sz w:val="18"/>
                <w:szCs w:val="18"/>
                <w:shd w:val="clear" w:color="auto" w:fill="FFFFFF"/>
              </w:rPr>
              <w:t xml:space="preserve">Также будет облагаться НДС </w:t>
            </w:r>
            <w:r>
              <w:rPr>
                <w:rFonts w:ascii="Times New Roman" w:hAnsi="Times New Roman" w:cs="Times New Roman"/>
                <w:color w:val="000000"/>
                <w:sz w:val="18"/>
                <w:szCs w:val="18"/>
                <w:shd w:val="clear" w:color="auto" w:fill="FFFFFF"/>
              </w:rPr>
              <w:t xml:space="preserve">невостребованная через 3-и года </w:t>
            </w:r>
            <w:proofErr w:type="spellStart"/>
            <w:r>
              <w:rPr>
                <w:rFonts w:ascii="Times New Roman" w:hAnsi="Times New Roman" w:cs="Times New Roman"/>
                <w:color w:val="000000"/>
                <w:sz w:val="18"/>
                <w:szCs w:val="18"/>
                <w:shd w:val="clear" w:color="auto" w:fill="FFFFFF"/>
              </w:rPr>
              <w:t>поклажедателем</w:t>
            </w:r>
            <w:proofErr w:type="spellEnd"/>
            <w:r>
              <w:rPr>
                <w:rFonts w:ascii="Times New Roman" w:hAnsi="Times New Roman" w:cs="Times New Roman"/>
                <w:color w:val="000000"/>
                <w:sz w:val="18"/>
                <w:szCs w:val="18"/>
                <w:shd w:val="clear" w:color="auto" w:fill="FFFFFF"/>
              </w:rPr>
              <w:t xml:space="preserve"> сумма за реализованный залог.</w:t>
            </w:r>
          </w:p>
        </w:tc>
        <w:tc>
          <w:tcPr>
            <w:tcW w:w="10064" w:type="dxa"/>
          </w:tcPr>
          <w:p w:rsidR="007D28A6" w:rsidRDefault="007D28A6" w:rsidP="007D28A6">
            <w:pPr>
              <w:pStyle w:val="a5"/>
              <w:shd w:val="clear" w:color="auto" w:fill="FFFFFF"/>
              <w:spacing w:before="100" w:beforeAutospacing="1" w:after="300"/>
              <w:rPr>
                <w:rFonts w:ascii="Times New Roman" w:eastAsia="Times New Roman" w:hAnsi="Times New Roman" w:cs="Times New Roman"/>
                <w:color w:val="000000"/>
                <w:sz w:val="18"/>
                <w:szCs w:val="18"/>
                <w:u w:val="single"/>
                <w:lang w:eastAsia="ru-RU"/>
              </w:rPr>
            </w:pPr>
            <w:r w:rsidRPr="00FA6D1A">
              <w:rPr>
                <w:rFonts w:ascii="Times New Roman" w:hAnsi="Times New Roman" w:cs="Times New Roman"/>
                <w:noProof/>
                <w:sz w:val="18"/>
                <w:szCs w:val="18"/>
                <w:lang w:eastAsia="ru-RU"/>
              </w:rPr>
              <w:lastRenderedPageBreak/>
              <w:drawing>
                <wp:inline distT="0" distB="0" distL="0" distR="0" wp14:anchorId="7AA3BDB5" wp14:editId="76B1CC40">
                  <wp:extent cx="4127499" cy="3095625"/>
                  <wp:effectExtent l="0" t="0" r="6985" b="0"/>
                  <wp:docPr id="5" name="Рисунок 5" descr="https://thepresentation.ru/img/thumbs/79c71e691fa361dba1d57bf60ceac10a-80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hepresentation.ru/img/thumbs/79c71e691fa361dba1d57bf60ceac10a-800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4794" cy="3101096"/>
                          </a:xfrm>
                          <a:prstGeom prst="rect">
                            <a:avLst/>
                          </a:prstGeom>
                          <a:noFill/>
                          <a:ln>
                            <a:noFill/>
                          </a:ln>
                        </pic:spPr>
                      </pic:pic>
                    </a:graphicData>
                  </a:graphic>
                </wp:inline>
              </w:drawing>
            </w:r>
          </w:p>
          <w:p w:rsidR="007D28A6" w:rsidRDefault="007D28A6" w:rsidP="007D28A6">
            <w:pPr>
              <w:rPr>
                <w:rFonts w:ascii="Times New Roman" w:hAnsi="Times New Roman" w:cs="Times New Roman"/>
                <w:sz w:val="18"/>
                <w:szCs w:val="18"/>
                <w:lang w:eastAsia="ru-RU"/>
              </w:rPr>
            </w:pPr>
            <w:r w:rsidRPr="006466AA">
              <w:rPr>
                <w:rFonts w:ascii="Times New Roman" w:hAnsi="Times New Roman" w:cs="Times New Roman"/>
                <w:sz w:val="18"/>
                <w:szCs w:val="18"/>
                <w:lang w:eastAsia="ru-RU"/>
              </w:rPr>
              <w:t xml:space="preserve">Указанные выше формулы выведены на основании норм, содержащихся в п. 4.1 ст. 170 НК РФ. </w:t>
            </w:r>
          </w:p>
          <w:p w:rsidR="007D28A6" w:rsidRPr="006466AA" w:rsidRDefault="007D28A6" w:rsidP="007D28A6">
            <w:pPr>
              <w:rPr>
                <w:rFonts w:ascii="Times New Roman" w:hAnsi="Times New Roman" w:cs="Times New Roman"/>
                <w:sz w:val="18"/>
                <w:szCs w:val="18"/>
                <w:lang w:eastAsia="ru-RU"/>
              </w:rPr>
            </w:pPr>
            <w:r w:rsidRPr="006466AA">
              <w:rPr>
                <w:rFonts w:ascii="Times New Roman" w:hAnsi="Times New Roman" w:cs="Times New Roman"/>
                <w:sz w:val="18"/>
                <w:szCs w:val="18"/>
                <w:lang w:eastAsia="ru-RU"/>
              </w:rPr>
              <w:t>При этом в расчете пропорции не следует учитывать те поступления, которые не могут быть признаны выручкой от реализации товаров. Это:</w:t>
            </w:r>
          </w:p>
          <w:p w:rsidR="007D28A6" w:rsidRPr="006466AA" w:rsidRDefault="007D28A6" w:rsidP="007D28A6">
            <w:pPr>
              <w:rPr>
                <w:rFonts w:ascii="Times New Roman" w:hAnsi="Times New Roman" w:cs="Times New Roman"/>
                <w:sz w:val="18"/>
                <w:szCs w:val="18"/>
                <w:lang w:eastAsia="ru-RU"/>
              </w:rPr>
            </w:pPr>
            <w:r w:rsidRPr="006466AA">
              <w:rPr>
                <w:rFonts w:ascii="Times New Roman" w:hAnsi="Times New Roman" w:cs="Times New Roman"/>
                <w:sz w:val="18"/>
                <w:szCs w:val="18"/>
                <w:lang w:eastAsia="ru-RU"/>
              </w:rPr>
              <w:t>•</w:t>
            </w:r>
            <w:r w:rsidRPr="006466AA">
              <w:rPr>
                <w:rFonts w:ascii="Times New Roman" w:hAnsi="Times New Roman" w:cs="Times New Roman"/>
                <w:sz w:val="18"/>
                <w:szCs w:val="18"/>
                <w:lang w:eastAsia="ru-RU"/>
              </w:rPr>
              <w:tab/>
              <w:t>проценты по депозитным вкладам (письмо Минфина от 17.03.2010 № 03-07-11/64);</w:t>
            </w:r>
          </w:p>
          <w:p w:rsidR="007D28A6" w:rsidRPr="006466AA" w:rsidRDefault="007D28A6" w:rsidP="007D28A6">
            <w:pPr>
              <w:rPr>
                <w:rFonts w:ascii="Times New Roman" w:hAnsi="Times New Roman" w:cs="Times New Roman"/>
                <w:sz w:val="18"/>
                <w:szCs w:val="18"/>
                <w:lang w:eastAsia="ru-RU"/>
              </w:rPr>
            </w:pPr>
            <w:r w:rsidRPr="006466AA">
              <w:rPr>
                <w:rFonts w:ascii="Times New Roman" w:hAnsi="Times New Roman" w:cs="Times New Roman"/>
                <w:sz w:val="18"/>
                <w:szCs w:val="18"/>
                <w:lang w:eastAsia="ru-RU"/>
              </w:rPr>
              <w:t>•</w:t>
            </w:r>
            <w:r w:rsidRPr="006466AA">
              <w:rPr>
                <w:rFonts w:ascii="Times New Roman" w:hAnsi="Times New Roman" w:cs="Times New Roman"/>
                <w:sz w:val="18"/>
                <w:szCs w:val="18"/>
                <w:lang w:eastAsia="ru-RU"/>
              </w:rPr>
              <w:tab/>
              <w:t>дивиденды по акциям (письмо Минфина России от 17.03.2010 № 03-07-11/64);</w:t>
            </w:r>
          </w:p>
          <w:p w:rsidR="007D28A6" w:rsidRPr="006466AA" w:rsidRDefault="007D28A6" w:rsidP="007D28A6">
            <w:pPr>
              <w:rPr>
                <w:rFonts w:ascii="Times New Roman" w:hAnsi="Times New Roman" w:cs="Times New Roman"/>
                <w:sz w:val="18"/>
                <w:szCs w:val="18"/>
                <w:lang w:eastAsia="ru-RU"/>
              </w:rPr>
            </w:pPr>
            <w:r w:rsidRPr="006466AA">
              <w:rPr>
                <w:rFonts w:ascii="Times New Roman" w:hAnsi="Times New Roman" w:cs="Times New Roman"/>
                <w:sz w:val="18"/>
                <w:szCs w:val="18"/>
                <w:lang w:eastAsia="ru-RU"/>
              </w:rPr>
              <w:t>•</w:t>
            </w:r>
            <w:r w:rsidRPr="006466AA">
              <w:rPr>
                <w:rFonts w:ascii="Times New Roman" w:hAnsi="Times New Roman" w:cs="Times New Roman"/>
                <w:sz w:val="18"/>
                <w:szCs w:val="18"/>
                <w:lang w:eastAsia="ru-RU"/>
              </w:rPr>
              <w:tab/>
              <w:t>дисконты по векселям (письмо Минфина России от 17.03.2010 № 03-07-11/64);</w:t>
            </w:r>
          </w:p>
          <w:p w:rsidR="007D28A6" w:rsidRPr="006466AA" w:rsidRDefault="007D28A6" w:rsidP="007D28A6">
            <w:pPr>
              <w:rPr>
                <w:rFonts w:ascii="Times New Roman" w:hAnsi="Times New Roman" w:cs="Times New Roman"/>
                <w:sz w:val="18"/>
                <w:szCs w:val="18"/>
                <w:lang w:eastAsia="ru-RU"/>
              </w:rPr>
            </w:pPr>
            <w:r w:rsidRPr="006466AA">
              <w:rPr>
                <w:rFonts w:ascii="Times New Roman" w:hAnsi="Times New Roman" w:cs="Times New Roman"/>
                <w:sz w:val="18"/>
                <w:szCs w:val="18"/>
                <w:lang w:eastAsia="ru-RU"/>
              </w:rPr>
              <w:t>•</w:t>
            </w:r>
            <w:r w:rsidRPr="006466AA">
              <w:rPr>
                <w:rFonts w:ascii="Times New Roman" w:hAnsi="Times New Roman" w:cs="Times New Roman"/>
                <w:sz w:val="18"/>
                <w:szCs w:val="18"/>
                <w:lang w:eastAsia="ru-RU"/>
              </w:rPr>
              <w:tab/>
              <w:t>суммы, полученные в виде штрафных санкций, связанных с изменением условий займа (письмо Минфина от 19.07.2012 № 03-07-08/188);</w:t>
            </w:r>
          </w:p>
          <w:p w:rsidR="007D28A6" w:rsidRPr="006466AA" w:rsidRDefault="007D28A6" w:rsidP="007D28A6">
            <w:pPr>
              <w:rPr>
                <w:rFonts w:ascii="Times New Roman" w:hAnsi="Times New Roman" w:cs="Times New Roman"/>
                <w:sz w:val="18"/>
                <w:szCs w:val="18"/>
                <w:lang w:eastAsia="ru-RU"/>
              </w:rPr>
            </w:pPr>
            <w:r w:rsidRPr="006466AA">
              <w:rPr>
                <w:rFonts w:ascii="Times New Roman" w:hAnsi="Times New Roman" w:cs="Times New Roman"/>
                <w:sz w:val="18"/>
                <w:szCs w:val="18"/>
                <w:lang w:eastAsia="ru-RU"/>
              </w:rPr>
              <w:t>•</w:t>
            </w:r>
            <w:r w:rsidRPr="006466AA">
              <w:rPr>
                <w:rFonts w:ascii="Times New Roman" w:hAnsi="Times New Roman" w:cs="Times New Roman"/>
                <w:sz w:val="18"/>
                <w:szCs w:val="18"/>
                <w:lang w:eastAsia="ru-RU"/>
              </w:rPr>
              <w:tab/>
              <w:t>полученное подразделением финансирование от головной компании (постановление Президиума ВАС РФ от 30.07.2012 № 2037/12);</w:t>
            </w:r>
          </w:p>
          <w:p w:rsidR="007D28A6" w:rsidRPr="006466AA" w:rsidRDefault="007D28A6" w:rsidP="007D28A6">
            <w:pPr>
              <w:rPr>
                <w:rFonts w:ascii="Times New Roman" w:hAnsi="Times New Roman" w:cs="Times New Roman"/>
                <w:sz w:val="18"/>
                <w:szCs w:val="18"/>
                <w:lang w:eastAsia="ru-RU"/>
              </w:rPr>
            </w:pPr>
            <w:r w:rsidRPr="006466AA">
              <w:rPr>
                <w:rFonts w:ascii="Times New Roman" w:hAnsi="Times New Roman" w:cs="Times New Roman"/>
                <w:sz w:val="18"/>
                <w:szCs w:val="18"/>
                <w:lang w:eastAsia="ru-RU"/>
              </w:rPr>
              <w:t>•</w:t>
            </w:r>
            <w:r w:rsidRPr="006466AA">
              <w:rPr>
                <w:rFonts w:ascii="Times New Roman" w:hAnsi="Times New Roman" w:cs="Times New Roman"/>
                <w:sz w:val="18"/>
                <w:szCs w:val="18"/>
                <w:lang w:eastAsia="ru-RU"/>
              </w:rPr>
              <w:tab/>
              <w:t>сделки эмитентов депозитарных расписок России по размещению этих расписок, а также по связанной с расписками купле-продаже ценных бумаг (</w:t>
            </w:r>
            <w:proofErr w:type="spellStart"/>
            <w:r w:rsidRPr="006466AA">
              <w:rPr>
                <w:rFonts w:ascii="Times New Roman" w:hAnsi="Times New Roman" w:cs="Times New Roman"/>
                <w:sz w:val="18"/>
                <w:szCs w:val="18"/>
                <w:lang w:eastAsia="ru-RU"/>
              </w:rPr>
              <w:t>абз</w:t>
            </w:r>
            <w:proofErr w:type="spellEnd"/>
            <w:r w:rsidRPr="006466AA">
              <w:rPr>
                <w:rFonts w:ascii="Times New Roman" w:hAnsi="Times New Roman" w:cs="Times New Roman"/>
                <w:sz w:val="18"/>
                <w:szCs w:val="18"/>
                <w:lang w:eastAsia="ru-RU"/>
              </w:rPr>
              <w:t>. 8 п. 4 ст. 170 НК РФ).</w:t>
            </w:r>
          </w:p>
          <w:p w:rsidR="007D28A6" w:rsidRPr="006466AA" w:rsidRDefault="007D28A6" w:rsidP="007D28A6">
            <w:pPr>
              <w:rPr>
                <w:rFonts w:ascii="Times New Roman" w:hAnsi="Times New Roman" w:cs="Times New Roman"/>
                <w:sz w:val="18"/>
                <w:szCs w:val="18"/>
                <w:lang w:eastAsia="ru-RU"/>
              </w:rPr>
            </w:pPr>
            <w:r w:rsidRPr="006466AA">
              <w:rPr>
                <w:rFonts w:ascii="Times New Roman" w:hAnsi="Times New Roman" w:cs="Times New Roman"/>
                <w:sz w:val="18"/>
                <w:szCs w:val="18"/>
                <w:lang w:eastAsia="ru-RU"/>
              </w:rPr>
              <w:t>При подсчете общей суммы отгруженных товаров за отчетный период следует учитывать реализацию как на территории России, так и за ее пределами (определение ВАС РФ от 30.06.2008 № 6529/08).</w:t>
            </w:r>
          </w:p>
          <w:p w:rsidR="007D28A6" w:rsidRDefault="007D28A6" w:rsidP="007D28A6">
            <w:pPr>
              <w:rPr>
                <w:rFonts w:ascii="Times New Roman" w:hAnsi="Times New Roman" w:cs="Times New Roman"/>
                <w:sz w:val="18"/>
                <w:szCs w:val="18"/>
                <w:lang w:eastAsia="ru-RU"/>
              </w:rPr>
            </w:pPr>
          </w:p>
          <w:p w:rsidR="007D28A6" w:rsidRDefault="007D28A6" w:rsidP="007D28A6">
            <w:pPr>
              <w:ind w:firstLine="708"/>
              <w:rPr>
                <w:rFonts w:ascii="Times New Roman" w:hAnsi="Times New Roman" w:cs="Times New Roman"/>
                <w:sz w:val="18"/>
                <w:szCs w:val="18"/>
                <w:lang w:eastAsia="ru-RU"/>
              </w:rPr>
            </w:pPr>
            <w:r w:rsidRPr="006466AA">
              <w:rPr>
                <w:rFonts w:ascii="Times New Roman" w:hAnsi="Times New Roman" w:cs="Times New Roman"/>
                <w:sz w:val="18"/>
                <w:szCs w:val="18"/>
                <w:lang w:eastAsia="ru-RU"/>
              </w:rPr>
              <w:t xml:space="preserve">Использовать другие формулы для расчета пропорций — например, исходя из площади помещений, которые используются для облагаемой и освобожденной от налога деятельности, — нельзя (постановление ФАС </w:t>
            </w:r>
            <w:proofErr w:type="gramStart"/>
            <w:r w:rsidRPr="006466AA">
              <w:rPr>
                <w:rFonts w:ascii="Times New Roman" w:hAnsi="Times New Roman" w:cs="Times New Roman"/>
                <w:sz w:val="18"/>
                <w:szCs w:val="18"/>
                <w:lang w:eastAsia="ru-RU"/>
              </w:rPr>
              <w:t>Восточно-Сибирского</w:t>
            </w:r>
            <w:proofErr w:type="gramEnd"/>
            <w:r w:rsidRPr="006466AA">
              <w:rPr>
                <w:rFonts w:ascii="Times New Roman" w:hAnsi="Times New Roman" w:cs="Times New Roman"/>
                <w:sz w:val="18"/>
                <w:szCs w:val="18"/>
                <w:lang w:eastAsia="ru-RU"/>
              </w:rPr>
              <w:t xml:space="preserve"> округа от 20.03.2009 № А33-7683/08-Ф02-959/09).</w:t>
            </w:r>
          </w:p>
          <w:p w:rsidR="007D28A6" w:rsidRDefault="007D28A6" w:rsidP="007D28A6">
            <w:pPr>
              <w:ind w:firstLine="708"/>
              <w:rPr>
                <w:rFonts w:ascii="Times New Roman" w:hAnsi="Times New Roman" w:cs="Times New Roman"/>
                <w:sz w:val="18"/>
                <w:szCs w:val="18"/>
                <w:lang w:eastAsia="ru-RU"/>
              </w:rPr>
            </w:pPr>
          </w:p>
          <w:p w:rsidR="007D28A6" w:rsidRPr="009C22CD" w:rsidRDefault="007D28A6" w:rsidP="009C22CD">
            <w:pPr>
              <w:pStyle w:val="a7"/>
              <w:rPr>
                <w:rFonts w:ascii="Times New Roman" w:hAnsi="Times New Roman" w:cs="Times New Roman"/>
                <w:sz w:val="18"/>
                <w:szCs w:val="18"/>
                <w:lang w:eastAsia="ru-RU"/>
              </w:rPr>
            </w:pPr>
            <w:r w:rsidRPr="009C22CD">
              <w:rPr>
                <w:rFonts w:ascii="Times New Roman" w:hAnsi="Times New Roman" w:cs="Times New Roman"/>
                <w:sz w:val="18"/>
                <w:szCs w:val="18"/>
                <w:lang w:eastAsia="ru-RU"/>
              </w:rPr>
              <w:t>Пример 1.</w:t>
            </w:r>
          </w:p>
          <w:p w:rsidR="007D28A6" w:rsidRPr="009C22CD" w:rsidRDefault="007D28A6" w:rsidP="009C22CD">
            <w:pPr>
              <w:pStyle w:val="a7"/>
              <w:rPr>
                <w:rFonts w:ascii="Times New Roman" w:hAnsi="Times New Roman" w:cs="Times New Roman"/>
                <w:sz w:val="18"/>
                <w:szCs w:val="18"/>
                <w:lang w:eastAsia="ru-RU"/>
              </w:rPr>
            </w:pPr>
            <w:r w:rsidRPr="009C22CD">
              <w:rPr>
                <w:rFonts w:ascii="Times New Roman" w:hAnsi="Times New Roman" w:cs="Times New Roman"/>
                <w:sz w:val="18"/>
                <w:szCs w:val="18"/>
                <w:lang w:eastAsia="ru-RU"/>
              </w:rPr>
              <w:lastRenderedPageBreak/>
              <w:t xml:space="preserve">Ломбард в январе получил процентный доход в </w:t>
            </w:r>
            <w:proofErr w:type="gramStart"/>
            <w:r w:rsidRPr="009C22CD">
              <w:rPr>
                <w:rFonts w:ascii="Times New Roman" w:hAnsi="Times New Roman" w:cs="Times New Roman"/>
                <w:sz w:val="18"/>
                <w:szCs w:val="18"/>
                <w:lang w:eastAsia="ru-RU"/>
              </w:rPr>
              <w:t>сумме  120</w:t>
            </w:r>
            <w:proofErr w:type="gramEnd"/>
            <w:r w:rsidRPr="009C22CD">
              <w:rPr>
                <w:rFonts w:ascii="Times New Roman" w:hAnsi="Times New Roman" w:cs="Times New Roman"/>
                <w:sz w:val="18"/>
                <w:szCs w:val="18"/>
                <w:lang w:eastAsia="ru-RU"/>
              </w:rPr>
              <w:t xml:space="preserve"> 000 рублей за предоставление кредитов под залог имущества, НДС не облагается, а также 270 000 рублей за оказанные в течение января услуги банковского платежного агента, в том числе НДС – 41 186,44 рублей, без НДС 228 813,56 рубля.</w:t>
            </w:r>
          </w:p>
          <w:p w:rsidR="007D28A6" w:rsidRPr="009C22CD" w:rsidRDefault="007D28A6" w:rsidP="009C22CD">
            <w:pPr>
              <w:pStyle w:val="a7"/>
              <w:rPr>
                <w:rFonts w:ascii="Times New Roman" w:hAnsi="Times New Roman" w:cs="Times New Roman"/>
                <w:sz w:val="18"/>
                <w:szCs w:val="18"/>
                <w:lang w:eastAsia="ru-RU"/>
              </w:rPr>
            </w:pPr>
            <w:r w:rsidRPr="009C22CD">
              <w:rPr>
                <w:rFonts w:ascii="Times New Roman" w:hAnsi="Times New Roman" w:cs="Times New Roman"/>
                <w:sz w:val="18"/>
                <w:szCs w:val="18"/>
                <w:lang w:eastAsia="ru-RU"/>
              </w:rPr>
              <w:t xml:space="preserve">Расходы ломбарда на аренду помещения, используемого для указанных видов деятельности (то есть </w:t>
            </w:r>
            <w:proofErr w:type="gramStart"/>
            <w:r w:rsidRPr="009C22CD">
              <w:rPr>
                <w:rFonts w:ascii="Times New Roman" w:hAnsi="Times New Roman" w:cs="Times New Roman"/>
                <w:sz w:val="18"/>
                <w:szCs w:val="18"/>
                <w:lang w:eastAsia="ru-RU"/>
              </w:rPr>
              <w:t>там где</w:t>
            </w:r>
            <w:proofErr w:type="gramEnd"/>
            <w:r w:rsidRPr="009C22CD">
              <w:rPr>
                <w:rFonts w:ascii="Times New Roman" w:hAnsi="Times New Roman" w:cs="Times New Roman"/>
                <w:sz w:val="18"/>
                <w:szCs w:val="18"/>
                <w:lang w:eastAsia="ru-RU"/>
              </w:rPr>
              <w:t xml:space="preserve"> фактически ломбардом осуществлялось два вида деятельности – выдача займов и прием операций как банковским платежным агентом), в январе составили 30 000 рублей, в том числе НДС – 4 576,27 рубля.</w:t>
            </w:r>
          </w:p>
          <w:p w:rsidR="007D28A6" w:rsidRPr="009C22CD" w:rsidRDefault="007D28A6" w:rsidP="009C22CD">
            <w:pPr>
              <w:pStyle w:val="a7"/>
              <w:rPr>
                <w:rFonts w:ascii="Times New Roman" w:hAnsi="Times New Roman" w:cs="Times New Roman"/>
                <w:sz w:val="18"/>
                <w:szCs w:val="18"/>
                <w:lang w:eastAsia="ru-RU"/>
              </w:rPr>
            </w:pPr>
            <w:r w:rsidRPr="009C22CD">
              <w:rPr>
                <w:rFonts w:ascii="Times New Roman" w:hAnsi="Times New Roman" w:cs="Times New Roman"/>
                <w:sz w:val="18"/>
                <w:szCs w:val="18"/>
                <w:lang w:eastAsia="ru-RU"/>
              </w:rPr>
              <w:t>В целях налогообложения прибыли ломбард использует метод начисления. Выручка в целях исчисления НДС определяется по мере отгрузки.</w:t>
            </w:r>
          </w:p>
          <w:p w:rsidR="007D28A6" w:rsidRPr="009C22CD" w:rsidRDefault="007D28A6" w:rsidP="009C22CD">
            <w:pPr>
              <w:pStyle w:val="a7"/>
              <w:rPr>
                <w:rFonts w:ascii="Times New Roman" w:hAnsi="Times New Roman" w:cs="Times New Roman"/>
                <w:sz w:val="18"/>
                <w:szCs w:val="18"/>
                <w:lang w:eastAsia="ru-RU"/>
              </w:rPr>
            </w:pPr>
            <w:r w:rsidRPr="009C22CD">
              <w:rPr>
                <w:rFonts w:ascii="Times New Roman" w:hAnsi="Times New Roman" w:cs="Times New Roman"/>
                <w:sz w:val="18"/>
                <w:szCs w:val="18"/>
                <w:lang w:eastAsia="ru-RU"/>
              </w:rPr>
              <w:t>Порядок распределения сумм налога установлен в принятой налогоплательщиком учетной политике ломбарда для целей налогообложения.</w:t>
            </w:r>
          </w:p>
          <w:p w:rsidR="007D28A6" w:rsidRPr="009C22CD" w:rsidRDefault="007D28A6" w:rsidP="009C22CD">
            <w:pPr>
              <w:pStyle w:val="a7"/>
              <w:rPr>
                <w:rFonts w:ascii="Times New Roman" w:hAnsi="Times New Roman" w:cs="Times New Roman"/>
                <w:sz w:val="18"/>
                <w:szCs w:val="18"/>
                <w:lang w:eastAsia="ru-RU"/>
              </w:rPr>
            </w:pPr>
            <w:r w:rsidRPr="009C22CD">
              <w:rPr>
                <w:rFonts w:ascii="Times New Roman" w:hAnsi="Times New Roman" w:cs="Times New Roman"/>
                <w:sz w:val="18"/>
                <w:szCs w:val="18"/>
                <w:lang w:eastAsia="ru-RU"/>
              </w:rPr>
              <w:t>Расходы, связанные с арендой помещений, используемых в процессе основной деятельности ломбарда, на основании пункта 5 ПБУ 10/99, являются расходами по обычным видам деятельности.</w:t>
            </w:r>
          </w:p>
          <w:p w:rsidR="007D28A6" w:rsidRPr="009C22CD" w:rsidRDefault="007D28A6" w:rsidP="009C22CD">
            <w:pPr>
              <w:pStyle w:val="a7"/>
              <w:rPr>
                <w:rFonts w:ascii="Times New Roman" w:hAnsi="Times New Roman" w:cs="Times New Roman"/>
                <w:sz w:val="18"/>
                <w:szCs w:val="18"/>
                <w:lang w:eastAsia="ru-RU"/>
              </w:rPr>
            </w:pPr>
            <w:r w:rsidRPr="009C22CD">
              <w:rPr>
                <w:rFonts w:ascii="Times New Roman" w:hAnsi="Times New Roman" w:cs="Times New Roman"/>
                <w:sz w:val="18"/>
                <w:szCs w:val="18"/>
                <w:lang w:eastAsia="ru-RU"/>
              </w:rPr>
              <w:t>Согласно Плану счетов арендная плата за помещения, используемые в производственных целях, может отражаться на счете </w:t>
            </w:r>
            <w:hyperlink r:id="rId13" w:tgtFrame="_blank" w:tooltip="План счетов, счет 26" w:history="1">
              <w:r w:rsidRPr="009C22CD">
                <w:rPr>
                  <w:rFonts w:ascii="Times New Roman" w:hAnsi="Times New Roman" w:cs="Times New Roman"/>
                  <w:color w:val="000099"/>
                  <w:sz w:val="18"/>
                  <w:szCs w:val="18"/>
                  <w:bdr w:val="none" w:sz="0" w:space="0" w:color="auto" w:frame="1"/>
                  <w:lang w:eastAsia="ru-RU"/>
                </w:rPr>
                <w:t>71802 «ОФР символ 55401»</w:t>
              </w:r>
            </w:hyperlink>
            <w:r w:rsidRPr="009C22CD">
              <w:rPr>
                <w:rFonts w:ascii="Times New Roman" w:hAnsi="Times New Roman" w:cs="Times New Roman"/>
                <w:sz w:val="18"/>
                <w:szCs w:val="18"/>
                <w:lang w:eastAsia="ru-RU"/>
              </w:rPr>
              <w:t>. В рассматриваемом примере арендованное помещение используется для обоих видов деятельности ломбарда (оказание услуг банковским платежным агентом и услуги по предоставлению краткосрочных кредитов).</w:t>
            </w:r>
          </w:p>
          <w:p w:rsidR="007D28A6" w:rsidRPr="009C22CD" w:rsidRDefault="007D28A6" w:rsidP="009C22CD">
            <w:pPr>
              <w:pStyle w:val="a7"/>
              <w:rPr>
                <w:rFonts w:ascii="Times New Roman" w:hAnsi="Times New Roman" w:cs="Times New Roman"/>
                <w:sz w:val="18"/>
                <w:szCs w:val="18"/>
                <w:lang w:eastAsia="ru-RU"/>
              </w:rPr>
            </w:pPr>
            <w:r w:rsidRPr="009C22CD">
              <w:rPr>
                <w:rFonts w:ascii="Times New Roman" w:hAnsi="Times New Roman" w:cs="Times New Roman"/>
                <w:sz w:val="18"/>
                <w:szCs w:val="18"/>
                <w:lang w:eastAsia="ru-RU"/>
              </w:rPr>
              <w:t>В рассматриваемом примере доля </w:t>
            </w:r>
            <w:r w:rsidRPr="009C22CD">
              <w:rPr>
                <w:rFonts w:ascii="Times New Roman" w:hAnsi="Times New Roman" w:cs="Times New Roman"/>
                <w:b/>
                <w:bCs/>
                <w:sz w:val="18"/>
                <w:szCs w:val="18"/>
                <w:lang w:eastAsia="ru-RU"/>
              </w:rPr>
              <w:t>стоимости</w:t>
            </w:r>
            <w:r w:rsidRPr="009C22CD">
              <w:rPr>
                <w:rFonts w:ascii="Times New Roman" w:hAnsi="Times New Roman" w:cs="Times New Roman"/>
                <w:sz w:val="18"/>
                <w:szCs w:val="18"/>
                <w:lang w:eastAsia="ru-RU"/>
              </w:rPr>
              <w:t> от реализации услуг по предоставлению краткосрочных кредитов населению под залог имущества (не облагаемой НДС) в общем, объеме стоимости составляет 30,77% (120 000 рублей / (120 000 рублей + 270 000 рублей) х 100%), а доля выручки от оказания услуг как банковский платежный агент (облагаемой НДС) составляет 69,23% (270 000 рублей / (120 000 рублей + 270 000 рублей) х 100%).</w:t>
            </w:r>
          </w:p>
          <w:p w:rsidR="007D28A6" w:rsidRPr="009C22CD" w:rsidRDefault="007D28A6" w:rsidP="009C22CD">
            <w:pPr>
              <w:pStyle w:val="a7"/>
              <w:rPr>
                <w:rFonts w:ascii="Times New Roman" w:hAnsi="Times New Roman" w:cs="Times New Roman"/>
                <w:sz w:val="18"/>
                <w:szCs w:val="18"/>
                <w:lang w:eastAsia="ru-RU"/>
              </w:rPr>
            </w:pPr>
            <w:r w:rsidRPr="009C22CD">
              <w:rPr>
                <w:rFonts w:ascii="Times New Roman" w:hAnsi="Times New Roman" w:cs="Times New Roman"/>
                <w:sz w:val="18"/>
                <w:szCs w:val="18"/>
                <w:lang w:eastAsia="ru-RU"/>
              </w:rPr>
              <w:t>Следовательно, сумма НДС по арендной плате, которую организация может предъявить к вычету из суммы НДС, начисленной к уплате в бюджет за отчетный период, составляет 3 168,15 рублей (4 576,27 рублей х 69,23%). А сумма НДС, подлежащая включению в состав расходов, учитываемых при налогообложении прибыли, составляет 1 408,12 рублей (4 576,27 рублей х 30,77%).</w:t>
            </w:r>
          </w:p>
          <w:p w:rsidR="007D28A6" w:rsidRDefault="007D28A6" w:rsidP="007D28A6">
            <w:pPr>
              <w:shd w:val="clear" w:color="auto" w:fill="FFFFFF"/>
              <w:spacing w:beforeAutospacing="1" w:line="360" w:lineRule="atLeast"/>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В целях исчисления налогооблагаемой прибыли сумма арендной платы учитывается в составе прочих расходов, связанных с производством и (или) реализацией (</w:t>
            </w:r>
            <w:hyperlink r:id="rId14" w:anchor="1-10" w:tooltip="подпункт 10 пункта 1 стать 264 НК РФ" w:history="1">
              <w:r w:rsidRPr="00FA6D1A">
                <w:rPr>
                  <w:rFonts w:ascii="Times New Roman" w:eastAsia="Times New Roman" w:hAnsi="Times New Roman" w:cs="Times New Roman"/>
                  <w:color w:val="0000FF"/>
                  <w:sz w:val="18"/>
                  <w:szCs w:val="18"/>
                  <w:u w:val="single"/>
                  <w:bdr w:val="none" w:sz="0" w:space="0" w:color="auto" w:frame="1"/>
                  <w:lang w:eastAsia="ru-RU"/>
                </w:rPr>
                <w:t>подпункт 10 пункта 1 статьи 264</w:t>
              </w:r>
            </w:hyperlink>
            <w:r w:rsidRPr="00FA6D1A">
              <w:rPr>
                <w:rFonts w:ascii="Times New Roman" w:eastAsia="Times New Roman" w:hAnsi="Times New Roman" w:cs="Times New Roman"/>
                <w:color w:val="000000"/>
                <w:sz w:val="18"/>
                <w:szCs w:val="18"/>
                <w:lang w:eastAsia="ru-RU"/>
              </w:rPr>
              <w:t> НК РФ).</w:t>
            </w:r>
          </w:p>
          <w:tbl>
            <w:tblPr>
              <w:tblW w:w="4884" w:type="pct"/>
              <w:tblBorders>
                <w:top w:val="outset" w:sz="6" w:space="0" w:color="auto"/>
                <w:left w:val="outset" w:sz="6" w:space="0" w:color="auto"/>
                <w:bottom w:val="outset" w:sz="6" w:space="0" w:color="auto"/>
                <w:right w:val="outset" w:sz="6" w:space="0" w:color="auto"/>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453"/>
              <w:gridCol w:w="1553"/>
              <w:gridCol w:w="1575"/>
              <w:gridCol w:w="5023"/>
            </w:tblGrid>
            <w:tr w:rsidR="007D28A6" w:rsidRPr="00FA6D1A" w:rsidTr="009C22CD">
              <w:trPr>
                <w:trHeight w:val="450"/>
              </w:trPr>
              <w:tc>
                <w:tcPr>
                  <w:tcW w:w="3006" w:type="dxa"/>
                  <w:gridSpan w:val="2"/>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b/>
                      <w:bCs/>
                      <w:color w:val="000000"/>
                      <w:sz w:val="18"/>
                      <w:szCs w:val="18"/>
                      <w:lang w:eastAsia="ru-RU"/>
                    </w:rPr>
                    <w:t>Корреспонденция счетов</w:t>
                  </w:r>
                </w:p>
              </w:tc>
              <w:tc>
                <w:tcPr>
                  <w:tcW w:w="1575" w:type="dxa"/>
                  <w:vMerge w:val="restar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b/>
                      <w:bCs/>
                      <w:color w:val="000000"/>
                      <w:sz w:val="18"/>
                      <w:szCs w:val="18"/>
                      <w:lang w:eastAsia="ru-RU"/>
                    </w:rPr>
                    <w:t>Сумма, рублей</w:t>
                  </w:r>
                </w:p>
              </w:tc>
              <w:tc>
                <w:tcPr>
                  <w:tcW w:w="5023" w:type="dxa"/>
                  <w:vMerge w:val="restart"/>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b/>
                      <w:bCs/>
                      <w:color w:val="000000"/>
                      <w:sz w:val="18"/>
                      <w:szCs w:val="18"/>
                      <w:lang w:eastAsia="ru-RU"/>
                    </w:rPr>
                    <w:t>Содержание операции</w:t>
                  </w:r>
                </w:p>
              </w:tc>
            </w:tr>
            <w:tr w:rsidR="007D28A6" w:rsidRPr="00FA6D1A" w:rsidTr="009C22CD">
              <w:trPr>
                <w:trHeight w:val="450"/>
              </w:trPr>
              <w:tc>
                <w:tcPr>
                  <w:tcW w:w="145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b/>
                      <w:bCs/>
                      <w:color w:val="000000"/>
                      <w:sz w:val="18"/>
                      <w:szCs w:val="18"/>
                      <w:lang w:eastAsia="ru-RU"/>
                    </w:rPr>
                    <w:t>Дебет</w:t>
                  </w:r>
                </w:p>
              </w:tc>
              <w:tc>
                <w:tcPr>
                  <w:tcW w:w="155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b/>
                      <w:bCs/>
                      <w:color w:val="000000"/>
                      <w:sz w:val="18"/>
                      <w:szCs w:val="18"/>
                      <w:lang w:eastAsia="ru-RU"/>
                    </w:rPr>
                    <w:t>Кредит</w:t>
                  </w:r>
                </w:p>
              </w:tc>
              <w:tc>
                <w:tcPr>
                  <w:tcW w:w="1575"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D28A6" w:rsidRPr="00FA6D1A" w:rsidRDefault="007D28A6" w:rsidP="007D28A6">
                  <w:pPr>
                    <w:spacing w:after="300" w:line="240" w:lineRule="auto"/>
                    <w:rPr>
                      <w:rFonts w:ascii="Times New Roman" w:eastAsia="Times New Roman" w:hAnsi="Times New Roman" w:cs="Times New Roman"/>
                      <w:color w:val="000000"/>
                      <w:sz w:val="18"/>
                      <w:szCs w:val="18"/>
                      <w:lang w:eastAsia="ru-RU"/>
                    </w:rPr>
                  </w:pPr>
                </w:p>
              </w:tc>
              <w:tc>
                <w:tcPr>
                  <w:tcW w:w="5023" w:type="dxa"/>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7D28A6" w:rsidRPr="00FA6D1A" w:rsidRDefault="007D28A6" w:rsidP="007D28A6">
                  <w:pPr>
                    <w:spacing w:after="300" w:line="240" w:lineRule="auto"/>
                    <w:rPr>
                      <w:rFonts w:ascii="Times New Roman" w:eastAsia="Times New Roman" w:hAnsi="Times New Roman" w:cs="Times New Roman"/>
                      <w:color w:val="000000"/>
                      <w:sz w:val="18"/>
                      <w:szCs w:val="18"/>
                      <w:lang w:eastAsia="ru-RU"/>
                    </w:rPr>
                  </w:pPr>
                </w:p>
              </w:tc>
            </w:tr>
            <w:tr w:rsidR="007D28A6" w:rsidRPr="00FA6D1A" w:rsidTr="009C22CD">
              <w:trPr>
                <w:trHeight w:val="450"/>
              </w:trPr>
              <w:tc>
                <w:tcPr>
                  <w:tcW w:w="145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71802</w:t>
                  </w:r>
                </w:p>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(символ 55401)</w:t>
                  </w:r>
                </w:p>
              </w:tc>
              <w:tc>
                <w:tcPr>
                  <w:tcW w:w="155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60311</w:t>
                  </w:r>
                </w:p>
              </w:tc>
              <w:tc>
                <w:tcPr>
                  <w:tcW w:w="157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25 423,73</w:t>
                  </w:r>
                </w:p>
              </w:tc>
              <w:tc>
                <w:tcPr>
                  <w:tcW w:w="502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Отражена задолженность арендодателю</w:t>
                  </w:r>
                  <w:r>
                    <w:rPr>
                      <w:rFonts w:ascii="Times New Roman" w:eastAsia="Times New Roman" w:hAnsi="Times New Roman" w:cs="Times New Roman"/>
                      <w:color w:val="000000"/>
                      <w:sz w:val="18"/>
                      <w:szCs w:val="18"/>
                      <w:lang w:eastAsia="ru-RU"/>
                    </w:rPr>
                    <w:t>. Сумма без НДС</w:t>
                  </w:r>
                </w:p>
              </w:tc>
            </w:tr>
            <w:tr w:rsidR="007D28A6" w:rsidRPr="00FA6D1A" w:rsidTr="009C22CD">
              <w:trPr>
                <w:trHeight w:val="697"/>
              </w:trPr>
              <w:tc>
                <w:tcPr>
                  <w:tcW w:w="145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60310</w:t>
                  </w:r>
                </w:p>
              </w:tc>
              <w:tc>
                <w:tcPr>
                  <w:tcW w:w="155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60311</w:t>
                  </w:r>
                </w:p>
              </w:tc>
              <w:tc>
                <w:tcPr>
                  <w:tcW w:w="157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4 576,27</w:t>
                  </w:r>
                </w:p>
              </w:tc>
              <w:tc>
                <w:tcPr>
                  <w:tcW w:w="502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Отражен НДС за аренду помещения</w:t>
                  </w:r>
                  <w:r>
                    <w:rPr>
                      <w:rFonts w:ascii="Times New Roman" w:eastAsia="Times New Roman" w:hAnsi="Times New Roman" w:cs="Times New Roman"/>
                      <w:color w:val="000000"/>
                      <w:sz w:val="18"/>
                      <w:szCs w:val="18"/>
                      <w:lang w:eastAsia="ru-RU"/>
                    </w:rPr>
                    <w:t xml:space="preserve">. Счет 60310 простой </w:t>
                  </w:r>
                </w:p>
              </w:tc>
            </w:tr>
            <w:tr w:rsidR="007D28A6" w:rsidRPr="00FA6D1A" w:rsidTr="009C22CD">
              <w:trPr>
                <w:trHeight w:val="450"/>
              </w:trPr>
              <w:tc>
                <w:tcPr>
                  <w:tcW w:w="145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60311</w:t>
                  </w:r>
                </w:p>
              </w:tc>
              <w:tc>
                <w:tcPr>
                  <w:tcW w:w="155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20501</w:t>
                  </w:r>
                </w:p>
              </w:tc>
              <w:tc>
                <w:tcPr>
                  <w:tcW w:w="157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30 000</w:t>
                  </w:r>
                </w:p>
              </w:tc>
              <w:tc>
                <w:tcPr>
                  <w:tcW w:w="502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Перечислена оплата за аренду помещения</w:t>
                  </w:r>
                </w:p>
              </w:tc>
            </w:tr>
            <w:tr w:rsidR="007D28A6" w:rsidRPr="00FA6D1A" w:rsidTr="009C22CD">
              <w:trPr>
                <w:trHeight w:val="751"/>
              </w:trPr>
              <w:tc>
                <w:tcPr>
                  <w:tcW w:w="145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lastRenderedPageBreak/>
                    <w:t>48602</w:t>
                  </w:r>
                </w:p>
              </w:tc>
              <w:tc>
                <w:tcPr>
                  <w:tcW w:w="155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71001</w:t>
                  </w:r>
                </w:p>
              </w:tc>
              <w:tc>
                <w:tcPr>
                  <w:tcW w:w="157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120 000</w:t>
                  </w:r>
                </w:p>
              </w:tc>
              <w:tc>
                <w:tcPr>
                  <w:tcW w:w="502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Отражена выручка от оказания услуг по предоставлению кредитов</w:t>
                  </w:r>
                </w:p>
              </w:tc>
            </w:tr>
            <w:tr w:rsidR="007D28A6" w:rsidRPr="00FA6D1A" w:rsidTr="009C22CD">
              <w:trPr>
                <w:trHeight w:val="993"/>
              </w:trPr>
              <w:tc>
                <w:tcPr>
                  <w:tcW w:w="145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60310-1</w:t>
                  </w:r>
                </w:p>
              </w:tc>
              <w:tc>
                <w:tcPr>
                  <w:tcW w:w="155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60310</w:t>
                  </w:r>
                </w:p>
              </w:tc>
              <w:tc>
                <w:tcPr>
                  <w:tcW w:w="157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4 576,27</w:t>
                  </w:r>
                </w:p>
              </w:tc>
              <w:tc>
                <w:tcPr>
                  <w:tcW w:w="502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tcPr>
                <w:p w:rsidR="007D28A6" w:rsidRPr="00FA6D1A" w:rsidRDefault="007D28A6" w:rsidP="007D28A6">
                  <w:pPr>
                    <w:spacing w:after="300" w:line="288" w:lineRule="atLeast"/>
                    <w:textAlignment w:val="baseline"/>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Перенос с одного счета на другой для определения пропорции при раздельном учете НДС </w:t>
                  </w:r>
                </w:p>
              </w:tc>
            </w:tr>
            <w:tr w:rsidR="007D28A6" w:rsidRPr="00FA6D1A" w:rsidTr="009C22CD">
              <w:trPr>
                <w:trHeight w:val="927"/>
              </w:trPr>
              <w:tc>
                <w:tcPr>
                  <w:tcW w:w="145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71802 (символ 554</w:t>
                  </w:r>
                  <w:r>
                    <w:rPr>
                      <w:rFonts w:ascii="Times New Roman" w:eastAsia="Times New Roman" w:hAnsi="Times New Roman" w:cs="Times New Roman"/>
                      <w:color w:val="000000"/>
                      <w:sz w:val="18"/>
                      <w:szCs w:val="18"/>
                      <w:lang w:eastAsia="ru-RU"/>
                    </w:rPr>
                    <w:t>01</w:t>
                  </w:r>
                  <w:r w:rsidRPr="00FA6D1A">
                    <w:rPr>
                      <w:rFonts w:ascii="Times New Roman" w:eastAsia="Times New Roman" w:hAnsi="Times New Roman" w:cs="Times New Roman"/>
                      <w:color w:val="000000"/>
                      <w:sz w:val="18"/>
                      <w:szCs w:val="18"/>
                      <w:lang w:eastAsia="ru-RU"/>
                    </w:rPr>
                    <w:t xml:space="preserve">) </w:t>
                  </w:r>
                </w:p>
              </w:tc>
              <w:tc>
                <w:tcPr>
                  <w:tcW w:w="155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60310</w:t>
                  </w:r>
                  <w:r>
                    <w:rPr>
                      <w:rFonts w:ascii="Times New Roman" w:eastAsia="Times New Roman" w:hAnsi="Times New Roman" w:cs="Times New Roman"/>
                      <w:color w:val="000000"/>
                      <w:sz w:val="18"/>
                      <w:szCs w:val="18"/>
                      <w:lang w:eastAsia="ru-RU"/>
                    </w:rPr>
                    <w:t>-1</w:t>
                  </w:r>
                </w:p>
              </w:tc>
              <w:tc>
                <w:tcPr>
                  <w:tcW w:w="157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1 408,12</w:t>
                  </w:r>
                </w:p>
              </w:tc>
              <w:tc>
                <w:tcPr>
                  <w:tcW w:w="502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 xml:space="preserve">Списана сумма НДС, подлежащая включению в состав расходов, учитываемых в целях налогообложения </w:t>
                  </w:r>
                  <w:r>
                    <w:rPr>
                      <w:rFonts w:ascii="Times New Roman" w:eastAsia="Times New Roman" w:hAnsi="Times New Roman" w:cs="Times New Roman"/>
                      <w:color w:val="000000"/>
                      <w:sz w:val="18"/>
                      <w:szCs w:val="18"/>
                      <w:lang w:eastAsia="ru-RU"/>
                    </w:rPr>
                    <w:t xml:space="preserve"> </w:t>
                  </w:r>
                </w:p>
              </w:tc>
            </w:tr>
            <w:tr w:rsidR="007D28A6" w:rsidRPr="00FA6D1A" w:rsidTr="009C22CD">
              <w:trPr>
                <w:trHeight w:val="1350"/>
              </w:trPr>
              <w:tc>
                <w:tcPr>
                  <w:tcW w:w="145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60312</w:t>
                  </w:r>
                </w:p>
              </w:tc>
              <w:tc>
                <w:tcPr>
                  <w:tcW w:w="155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1D4F4C">
                    <w:rPr>
                      <w:rFonts w:ascii="Times New Roman" w:eastAsia="Times New Roman" w:hAnsi="Times New Roman" w:cs="Times New Roman"/>
                      <w:color w:val="000000"/>
                      <w:sz w:val="18"/>
                      <w:szCs w:val="18"/>
                      <w:lang w:eastAsia="ru-RU"/>
                    </w:rPr>
                    <w:t>71</w:t>
                  </w:r>
                  <w:r>
                    <w:rPr>
                      <w:rFonts w:ascii="Times New Roman" w:eastAsia="Times New Roman" w:hAnsi="Times New Roman" w:cs="Times New Roman"/>
                      <w:color w:val="000000"/>
                      <w:sz w:val="18"/>
                      <w:szCs w:val="18"/>
                      <w:lang w:eastAsia="ru-RU"/>
                    </w:rPr>
                    <w:t>6</w:t>
                  </w:r>
                  <w:r w:rsidRPr="001D4F4C">
                    <w:rPr>
                      <w:rFonts w:ascii="Times New Roman" w:eastAsia="Times New Roman" w:hAnsi="Times New Roman" w:cs="Times New Roman"/>
                      <w:color w:val="000000"/>
                      <w:sz w:val="18"/>
                      <w:szCs w:val="18"/>
                      <w:lang w:eastAsia="ru-RU"/>
                    </w:rPr>
                    <w:t>01</w:t>
                  </w:r>
                  <w:r>
                    <w:rPr>
                      <w:rFonts w:ascii="Times New Roman" w:eastAsia="Times New Roman" w:hAnsi="Times New Roman" w:cs="Times New Roman"/>
                      <w:color w:val="000000"/>
                      <w:sz w:val="18"/>
                      <w:szCs w:val="18"/>
                      <w:lang w:eastAsia="ru-RU"/>
                    </w:rPr>
                    <w:t xml:space="preserve"> (символ ОФР 51201)</w:t>
                  </w:r>
                </w:p>
              </w:tc>
              <w:tc>
                <w:tcPr>
                  <w:tcW w:w="157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228 813,56</w:t>
                  </w:r>
                </w:p>
              </w:tc>
              <w:tc>
                <w:tcPr>
                  <w:tcW w:w="502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textAlignment w:val="baseline"/>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Признана выручка от услуги банковского платежного агента без учета НДС (символ ОФР 51201 – отражение дохода от операций по оказанию посреднических услуг кредитным организациям)</w:t>
                  </w:r>
                </w:p>
              </w:tc>
            </w:tr>
            <w:tr w:rsidR="007D28A6" w:rsidRPr="00FA6D1A" w:rsidTr="009C22CD">
              <w:trPr>
                <w:trHeight w:val="579"/>
              </w:trPr>
              <w:tc>
                <w:tcPr>
                  <w:tcW w:w="145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60312</w:t>
                  </w:r>
                </w:p>
              </w:tc>
              <w:tc>
                <w:tcPr>
                  <w:tcW w:w="155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60309</w:t>
                  </w:r>
                </w:p>
              </w:tc>
              <w:tc>
                <w:tcPr>
                  <w:tcW w:w="157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41 186,44</w:t>
                  </w:r>
                </w:p>
              </w:tc>
              <w:tc>
                <w:tcPr>
                  <w:tcW w:w="502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 xml:space="preserve">Начислен НДС </w:t>
                  </w:r>
                  <w:r>
                    <w:rPr>
                      <w:rFonts w:ascii="Times New Roman" w:eastAsia="Times New Roman" w:hAnsi="Times New Roman" w:cs="Times New Roman"/>
                      <w:color w:val="000000"/>
                      <w:sz w:val="18"/>
                      <w:szCs w:val="18"/>
                      <w:lang w:eastAsia="ru-RU"/>
                    </w:rPr>
                    <w:t>выручка от услуги банковского платежного агента</w:t>
                  </w:r>
                </w:p>
              </w:tc>
            </w:tr>
            <w:tr w:rsidR="007D28A6" w:rsidRPr="00FA6D1A" w:rsidTr="009C22CD">
              <w:trPr>
                <w:trHeight w:val="450"/>
              </w:trPr>
              <w:tc>
                <w:tcPr>
                  <w:tcW w:w="145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60309</w:t>
                  </w:r>
                </w:p>
              </w:tc>
              <w:tc>
                <w:tcPr>
                  <w:tcW w:w="155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60310</w:t>
                  </w:r>
                  <w:r>
                    <w:rPr>
                      <w:rFonts w:ascii="Times New Roman" w:eastAsia="Times New Roman" w:hAnsi="Times New Roman" w:cs="Times New Roman"/>
                      <w:color w:val="000000"/>
                      <w:sz w:val="18"/>
                      <w:szCs w:val="18"/>
                      <w:lang w:eastAsia="ru-RU"/>
                    </w:rPr>
                    <w:t>-1</w:t>
                  </w:r>
                </w:p>
              </w:tc>
              <w:tc>
                <w:tcPr>
                  <w:tcW w:w="1575"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jc w:val="center"/>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3 168,15</w:t>
                  </w:r>
                </w:p>
              </w:tc>
              <w:tc>
                <w:tcPr>
                  <w:tcW w:w="5023" w:type="dxa"/>
                  <w:tcBorders>
                    <w:top w:val="single" w:sz="6" w:space="0" w:color="333333"/>
                    <w:left w:val="single" w:sz="6" w:space="0" w:color="333333"/>
                    <w:bottom w:val="single" w:sz="6" w:space="0" w:color="333333"/>
                    <w:right w:val="single" w:sz="6" w:space="0" w:color="333333"/>
                  </w:tcBorders>
                  <w:shd w:val="clear" w:color="auto" w:fill="FFFFFF"/>
                  <w:tcMar>
                    <w:top w:w="75" w:type="dxa"/>
                    <w:left w:w="135" w:type="dxa"/>
                    <w:bottom w:w="75" w:type="dxa"/>
                    <w:right w:w="135" w:type="dxa"/>
                  </w:tcMar>
                  <w:hideMark/>
                </w:tcPr>
                <w:p w:rsidR="007D28A6" w:rsidRPr="00FA6D1A" w:rsidRDefault="007D28A6" w:rsidP="007D28A6">
                  <w:pPr>
                    <w:spacing w:after="300" w:line="288" w:lineRule="atLeast"/>
                    <w:textAlignment w:val="baseline"/>
                    <w:rPr>
                      <w:rFonts w:ascii="Times New Roman" w:eastAsia="Times New Roman" w:hAnsi="Times New Roman" w:cs="Times New Roman"/>
                      <w:color w:val="000000"/>
                      <w:sz w:val="18"/>
                      <w:szCs w:val="18"/>
                      <w:lang w:eastAsia="ru-RU"/>
                    </w:rPr>
                  </w:pPr>
                  <w:r w:rsidRPr="00FA6D1A">
                    <w:rPr>
                      <w:rFonts w:ascii="Times New Roman" w:eastAsia="Times New Roman" w:hAnsi="Times New Roman" w:cs="Times New Roman"/>
                      <w:color w:val="000000"/>
                      <w:sz w:val="18"/>
                      <w:szCs w:val="18"/>
                      <w:lang w:eastAsia="ru-RU"/>
                    </w:rPr>
                    <w:t>Принята к вычету сумма НДС по арендной плате</w:t>
                  </w:r>
                </w:p>
              </w:tc>
            </w:tr>
          </w:tbl>
          <w:p w:rsidR="007D28A6" w:rsidRPr="001B0A63" w:rsidRDefault="007D28A6" w:rsidP="007D28A6">
            <w:pPr>
              <w:ind w:firstLine="708"/>
              <w:rPr>
                <w:lang w:eastAsia="ru-RU"/>
              </w:rPr>
            </w:pPr>
          </w:p>
        </w:tc>
      </w:tr>
    </w:tbl>
    <w:p w:rsidR="0043589A" w:rsidRDefault="0043589A">
      <w:pPr>
        <w:rPr>
          <w:rFonts w:ascii="Arial" w:hAnsi="Arial" w:cs="Arial"/>
          <w:color w:val="000000"/>
          <w:sz w:val="26"/>
          <w:szCs w:val="26"/>
          <w:shd w:val="clear" w:color="auto" w:fill="FFFFFF"/>
        </w:rPr>
      </w:pPr>
    </w:p>
    <w:p w:rsidR="0043589A" w:rsidRPr="009C22CD" w:rsidRDefault="00F171FF" w:rsidP="00F171FF">
      <w:pPr>
        <w:jc w:val="center"/>
        <w:rPr>
          <w:rFonts w:ascii="Times New Roman" w:hAnsi="Times New Roman" w:cs="Times New Roman"/>
          <w:b/>
          <w:color w:val="000000"/>
          <w:shd w:val="clear" w:color="auto" w:fill="FFFFFF"/>
        </w:rPr>
      </w:pPr>
      <w:r w:rsidRPr="009C22CD">
        <w:rPr>
          <w:rFonts w:ascii="Times New Roman" w:hAnsi="Times New Roman" w:cs="Times New Roman"/>
          <w:b/>
          <w:color w:val="000000"/>
          <w:shd w:val="clear" w:color="auto" w:fill="FFFFFF"/>
        </w:rPr>
        <w:lastRenderedPageBreak/>
        <w:t>АНАЛИТИЧЕСКИЙ УЧЕТ ПО СЧЕТАМ ПО ДАННОМУ РАЗДЕЛУ</w:t>
      </w:r>
    </w:p>
    <w:tbl>
      <w:tblPr>
        <w:tblStyle w:val="a6"/>
        <w:tblW w:w="0" w:type="auto"/>
        <w:tblLook w:val="04A0" w:firstRow="1" w:lastRow="0" w:firstColumn="1" w:lastColumn="0" w:noHBand="0" w:noVBand="1"/>
      </w:tblPr>
      <w:tblGrid>
        <w:gridCol w:w="1989"/>
        <w:gridCol w:w="13399"/>
      </w:tblGrid>
      <w:tr w:rsidR="00F171FF" w:rsidRPr="009C22CD" w:rsidTr="009C22CD">
        <w:tc>
          <w:tcPr>
            <w:tcW w:w="1989" w:type="dxa"/>
          </w:tcPr>
          <w:p w:rsidR="00F171FF" w:rsidRPr="009C22CD" w:rsidRDefault="00F171FF">
            <w:pPr>
              <w:rPr>
                <w:rFonts w:ascii="Times New Roman" w:hAnsi="Times New Roman" w:cs="Times New Roman"/>
                <w:color w:val="000000"/>
                <w:shd w:val="clear" w:color="auto" w:fill="FFFFFF"/>
              </w:rPr>
            </w:pPr>
            <w:r w:rsidRPr="009C22CD">
              <w:rPr>
                <w:rFonts w:ascii="Times New Roman" w:hAnsi="Times New Roman" w:cs="Times New Roman"/>
                <w:color w:val="000000"/>
                <w:shd w:val="clear" w:color="auto" w:fill="FFFFFF"/>
              </w:rPr>
              <w:t>60301/60310/60309</w:t>
            </w:r>
          </w:p>
        </w:tc>
        <w:tc>
          <w:tcPr>
            <w:tcW w:w="13399" w:type="dxa"/>
          </w:tcPr>
          <w:p w:rsidR="00F171FF" w:rsidRPr="009C22CD" w:rsidRDefault="00F171FF">
            <w:pPr>
              <w:rPr>
                <w:rFonts w:ascii="Times New Roman" w:hAnsi="Times New Roman" w:cs="Times New Roman"/>
                <w:color w:val="000000"/>
                <w:shd w:val="clear" w:color="auto" w:fill="FFFFFF"/>
              </w:rPr>
            </w:pPr>
            <w:r w:rsidRPr="009C22CD">
              <w:rPr>
                <w:rFonts w:ascii="Times New Roman" w:hAnsi="Times New Roman" w:cs="Times New Roman"/>
                <w:color w:val="000000"/>
                <w:shd w:val="clear" w:color="auto" w:fill="FFFFFF"/>
              </w:rPr>
              <w:t>ИНФОРМАЦИЯ ПРЕДСТАВЛЕНА ВЫШЕ В НАЧАЛЕ РАЗДЕЛА, ОСНОВАННАЯ НА ТРЕБОВАНИЯХ 486-П</w:t>
            </w:r>
          </w:p>
        </w:tc>
      </w:tr>
      <w:tr w:rsidR="00F171FF" w:rsidRPr="009C22CD" w:rsidTr="009C22CD">
        <w:tc>
          <w:tcPr>
            <w:tcW w:w="1989" w:type="dxa"/>
          </w:tcPr>
          <w:p w:rsidR="00F171FF" w:rsidRPr="009C22CD" w:rsidRDefault="00F171FF">
            <w:pPr>
              <w:rPr>
                <w:rFonts w:ascii="Times New Roman" w:hAnsi="Times New Roman" w:cs="Times New Roman"/>
                <w:color w:val="000000"/>
                <w:shd w:val="clear" w:color="auto" w:fill="FFFFFF"/>
              </w:rPr>
            </w:pPr>
            <w:r w:rsidRPr="009C22CD">
              <w:rPr>
                <w:rFonts w:ascii="Times New Roman" w:hAnsi="Times New Roman" w:cs="Times New Roman"/>
                <w:color w:val="000000"/>
                <w:shd w:val="clear" w:color="auto" w:fill="FFFFFF"/>
              </w:rPr>
              <w:t>60311/60312</w:t>
            </w:r>
          </w:p>
        </w:tc>
        <w:tc>
          <w:tcPr>
            <w:tcW w:w="13399" w:type="dxa"/>
          </w:tcPr>
          <w:p w:rsidR="00F171FF" w:rsidRPr="009C22CD" w:rsidRDefault="00F171FF">
            <w:pPr>
              <w:rPr>
                <w:rFonts w:ascii="Times New Roman" w:hAnsi="Times New Roman" w:cs="Times New Roman"/>
                <w:color w:val="000000"/>
                <w:shd w:val="clear" w:color="auto" w:fill="FFFFFF"/>
              </w:rPr>
            </w:pPr>
            <w:r w:rsidRPr="009C22CD">
              <w:rPr>
                <w:rFonts w:ascii="Times New Roman" w:hAnsi="Times New Roman" w:cs="Times New Roman"/>
                <w:color w:val="000000"/>
                <w:shd w:val="clear" w:color="auto" w:fill="FFFFFF"/>
              </w:rPr>
              <w:t>СЧЕТА ПАРНЫЕ. НО СМОТРИ ПОЯСНЕНИЯ НИЖЕ ИЗ 486-П. (НАДО УЧИТЫВАТЬ СКОЛЬКО ДОГОВОРОВ ПО ДАННОМУ КОНТРАГЕНТУ- ЕСЛИ БОЛЕЕ ОДНОГО</w:t>
            </w:r>
            <w:r w:rsidR="009C22CD" w:rsidRPr="009C22CD">
              <w:rPr>
                <w:rFonts w:ascii="Times New Roman" w:hAnsi="Times New Roman" w:cs="Times New Roman"/>
                <w:color w:val="000000"/>
                <w:shd w:val="clear" w:color="auto" w:fill="FFFFFF"/>
              </w:rPr>
              <w:t>,</w:t>
            </w:r>
            <w:r w:rsidRPr="009C22CD">
              <w:rPr>
                <w:rFonts w:ascii="Times New Roman" w:hAnsi="Times New Roman" w:cs="Times New Roman"/>
                <w:color w:val="000000"/>
                <w:shd w:val="clear" w:color="auto" w:fill="FFFFFF"/>
              </w:rPr>
              <w:t xml:space="preserve"> ТО НА КАЖДЫЙ ДОГОВОР ОТКРЫВАЕТСЯ СВОЯ ПАРА СЧЕТОВ)</w:t>
            </w:r>
          </w:p>
          <w:p w:rsidR="00F171FF" w:rsidRPr="009C22CD" w:rsidRDefault="00F171FF" w:rsidP="00F171FF">
            <w:pPr>
              <w:rPr>
                <w:rFonts w:ascii="Times New Roman" w:hAnsi="Times New Roman" w:cs="Times New Roman"/>
                <w:color w:val="000000"/>
                <w:shd w:val="clear" w:color="auto" w:fill="FFFFFF"/>
              </w:rPr>
            </w:pPr>
            <w:r w:rsidRPr="009C22CD">
              <w:rPr>
                <w:rFonts w:ascii="Times New Roman" w:hAnsi="Times New Roman" w:cs="Times New Roman"/>
                <w:color w:val="000000"/>
                <w:shd w:val="clear" w:color="auto" w:fill="FFFFFF"/>
              </w:rPr>
              <w:t>В аналитическом учете на счетах второго порядка, определенных Списком парных счетов, по которым может изменяться сальдо на противоположное (приложение 4 к настоящему Положению), открываются парные лицевые счета. Допускается наличие остатка только на одном лицевом счете из открытой пары – активном или пассивном. Отражение операции начинается по лицевому счету, имеющему сальдо (остаток), а при отсутствии остатка – со счета, соответствующего характеру операции. Если на лицевом счете образуется сальдо (остаток), противоположное признаку счета (на пассивном счете – дебетовое или на активном – кредитовое), то оно должно быть перенесено бухгалтерской записью на соответствующий парный лицевой счет по учету средств. Если по каким-либо причинам образовалось сальдо (остатки) на обоих парных лицевых счетах, необходимо перечислить бухгалтерской записью меньшее сальдо на счет с большим сальдо, то есть должно быть только одно сальдо – либо дебетовое, либо кредитовое на одном из парных лицевых счетов.</w:t>
            </w:r>
          </w:p>
        </w:tc>
      </w:tr>
      <w:tr w:rsidR="00F11931" w:rsidRPr="009C22CD" w:rsidTr="009C22CD">
        <w:tc>
          <w:tcPr>
            <w:tcW w:w="1989" w:type="dxa"/>
          </w:tcPr>
          <w:p w:rsidR="00F11931" w:rsidRPr="009C22CD" w:rsidRDefault="00F11931">
            <w:pPr>
              <w:rPr>
                <w:rFonts w:ascii="Times New Roman" w:hAnsi="Times New Roman" w:cs="Times New Roman"/>
                <w:color w:val="000000"/>
                <w:shd w:val="clear" w:color="auto" w:fill="FFFFFF"/>
              </w:rPr>
            </w:pPr>
            <w:r w:rsidRPr="009C22CD">
              <w:rPr>
                <w:rFonts w:ascii="Times New Roman" w:hAnsi="Times New Roman" w:cs="Times New Roman"/>
                <w:color w:val="000000"/>
                <w:shd w:val="clear" w:color="auto" w:fill="FFFFFF"/>
                <w:lang w:val="en-US"/>
              </w:rPr>
              <w:t>610-</w:t>
            </w:r>
            <w:r w:rsidRPr="009C22CD">
              <w:rPr>
                <w:rFonts w:ascii="Times New Roman" w:hAnsi="Times New Roman" w:cs="Times New Roman"/>
                <w:color w:val="000000"/>
                <w:shd w:val="clear" w:color="auto" w:fill="FFFFFF"/>
              </w:rPr>
              <w:t>МАТЕРИАЛЫ</w:t>
            </w:r>
          </w:p>
        </w:tc>
        <w:tc>
          <w:tcPr>
            <w:tcW w:w="13399" w:type="dxa"/>
          </w:tcPr>
          <w:p w:rsidR="00F11931" w:rsidRDefault="00432077">
            <w:pPr>
              <w:rPr>
                <w:rFonts w:ascii="Times New Roman" w:hAnsi="Times New Roman" w:cs="Times New Roman"/>
                <w:color w:val="000000"/>
                <w:shd w:val="clear" w:color="auto" w:fill="FFFFFF"/>
              </w:rPr>
            </w:pPr>
            <w:r w:rsidRPr="009C22CD">
              <w:rPr>
                <w:rFonts w:ascii="Times New Roman" w:hAnsi="Times New Roman" w:cs="Times New Roman"/>
                <w:color w:val="000000"/>
                <w:shd w:val="clear" w:color="auto" w:fill="FFFFFF"/>
              </w:rPr>
              <w:t>В соответствии с п. 9.2 612-П - Аналитический учет запасов должен обеспечивать получение информации по лицам, ответственным за сохранность запасов, и по местам хранения запасов.</w:t>
            </w:r>
          </w:p>
          <w:p w:rsidR="006A60DF" w:rsidRDefault="006A60DF">
            <w:pPr>
              <w:rPr>
                <w:rFonts w:ascii="Times New Roman" w:hAnsi="Times New Roman" w:cs="Times New Roman"/>
                <w:color w:val="000000"/>
                <w:shd w:val="clear" w:color="auto" w:fill="FFFFFF"/>
              </w:rPr>
            </w:pPr>
          </w:p>
          <w:p w:rsidR="006A60DF" w:rsidRDefault="006A60DF" w:rsidP="006A60DF">
            <w:p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 xml:space="preserve">9.1. В целях настоящего Положения в бухгалтерском учете в качестве запасов признаются: </w:t>
            </w:r>
          </w:p>
          <w:p w:rsidR="006A60DF" w:rsidRDefault="006A60DF" w:rsidP="006A60DF">
            <w:p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активы в виде</w:t>
            </w:r>
            <w:r>
              <w:rPr>
                <w:rFonts w:ascii="Times New Roman" w:hAnsi="Times New Roman" w:cs="Times New Roman"/>
                <w:color w:val="000000"/>
                <w:shd w:val="clear" w:color="auto" w:fill="FFFFFF"/>
              </w:rPr>
              <w:t>:</w:t>
            </w:r>
          </w:p>
          <w:p w:rsidR="006A60DF" w:rsidRPr="006A60DF" w:rsidRDefault="006A60DF" w:rsidP="006A60DF">
            <w:pPr>
              <w:pStyle w:val="a5"/>
              <w:numPr>
                <w:ilvl w:val="0"/>
                <w:numId w:val="17"/>
              </w:num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запасных частей,</w:t>
            </w:r>
          </w:p>
          <w:p w:rsidR="006A60DF" w:rsidRPr="006A60DF" w:rsidRDefault="006A60DF" w:rsidP="006A60DF">
            <w:pPr>
              <w:pStyle w:val="a5"/>
              <w:numPr>
                <w:ilvl w:val="0"/>
                <w:numId w:val="15"/>
              </w:num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 xml:space="preserve">материалов, </w:t>
            </w:r>
          </w:p>
          <w:p w:rsidR="006A60DF" w:rsidRPr="006A60DF" w:rsidRDefault="006A60DF" w:rsidP="006A60DF">
            <w:pPr>
              <w:pStyle w:val="a5"/>
              <w:numPr>
                <w:ilvl w:val="0"/>
                <w:numId w:val="15"/>
              </w:num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 xml:space="preserve">инвентаря, </w:t>
            </w:r>
          </w:p>
          <w:p w:rsidR="006A60DF" w:rsidRPr="006A60DF" w:rsidRDefault="006A60DF" w:rsidP="006A60DF">
            <w:pPr>
              <w:pStyle w:val="a5"/>
              <w:numPr>
                <w:ilvl w:val="0"/>
                <w:numId w:val="15"/>
              </w:num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 xml:space="preserve">принадлежностей, </w:t>
            </w:r>
          </w:p>
          <w:p w:rsidR="006A60DF" w:rsidRPr="006A60DF" w:rsidRDefault="006A60DF" w:rsidP="006A60DF">
            <w:pPr>
              <w:pStyle w:val="a5"/>
              <w:numPr>
                <w:ilvl w:val="0"/>
                <w:numId w:val="15"/>
              </w:num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 xml:space="preserve">изданий, </w:t>
            </w:r>
          </w:p>
          <w:p w:rsidR="006A60DF" w:rsidRPr="006A60DF" w:rsidRDefault="006A60DF" w:rsidP="006A60DF">
            <w:p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 xml:space="preserve">которые будут потребляться при выполнении работ, оказании услуг </w:t>
            </w:r>
            <w:r w:rsidRPr="006A60DF">
              <w:rPr>
                <w:rFonts w:ascii="Times New Roman" w:hAnsi="Times New Roman" w:cs="Times New Roman"/>
                <w:color w:val="000000"/>
                <w:u w:val="single"/>
                <w:shd w:val="clear" w:color="auto" w:fill="FFFFFF"/>
              </w:rPr>
              <w:t xml:space="preserve">в ходе обычной деятельности </w:t>
            </w:r>
            <w:proofErr w:type="spellStart"/>
            <w:r w:rsidRPr="006A60DF">
              <w:rPr>
                <w:rFonts w:ascii="Times New Roman" w:hAnsi="Times New Roman" w:cs="Times New Roman"/>
                <w:color w:val="000000"/>
                <w:u w:val="single"/>
                <w:shd w:val="clear" w:color="auto" w:fill="FFFFFF"/>
              </w:rPr>
              <w:t>некредитной</w:t>
            </w:r>
            <w:proofErr w:type="spellEnd"/>
            <w:r w:rsidRPr="006A60DF">
              <w:rPr>
                <w:rFonts w:ascii="Times New Roman" w:hAnsi="Times New Roman" w:cs="Times New Roman"/>
                <w:color w:val="000000"/>
                <w:u w:val="single"/>
                <w:shd w:val="clear" w:color="auto" w:fill="FFFFFF"/>
              </w:rPr>
              <w:t xml:space="preserve"> финансовой организации</w:t>
            </w:r>
            <w:r w:rsidRPr="006A60DF">
              <w:rPr>
                <w:rFonts w:ascii="Times New Roman" w:hAnsi="Times New Roman" w:cs="Times New Roman"/>
                <w:color w:val="000000"/>
                <w:shd w:val="clear" w:color="auto" w:fill="FFFFFF"/>
              </w:rPr>
              <w:t xml:space="preserve"> либо при сооружении (строительстве), создании (изготовлении), восстановлении объектов основных средств, сооружении (строительстве),</w:t>
            </w:r>
          </w:p>
          <w:p w:rsidR="006A60DF" w:rsidRDefault="006A60DF" w:rsidP="006A60DF">
            <w:p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 xml:space="preserve">восстановлении объектов инвестиционного имущества; товарно-материальные ценности, приобретенные в качестве товаров для продажи в ходе обычной деятельности. </w:t>
            </w:r>
          </w:p>
          <w:p w:rsidR="006A60DF" w:rsidRDefault="006A60DF" w:rsidP="006A60DF">
            <w:pPr>
              <w:rPr>
                <w:rFonts w:ascii="Times New Roman" w:hAnsi="Times New Roman" w:cs="Times New Roman"/>
                <w:color w:val="000000"/>
                <w:shd w:val="clear" w:color="auto" w:fill="FFFFFF"/>
              </w:rPr>
            </w:pPr>
          </w:p>
          <w:p w:rsidR="006A60DF" w:rsidRDefault="006A60DF" w:rsidP="006A60DF">
            <w:p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 xml:space="preserve">9.2. Бухгалтерский учет запасов осуществляется отдельной </w:t>
            </w:r>
            <w:proofErr w:type="spellStart"/>
            <w:r w:rsidRPr="006A60DF">
              <w:rPr>
                <w:rFonts w:ascii="Times New Roman" w:hAnsi="Times New Roman" w:cs="Times New Roman"/>
                <w:color w:val="000000"/>
                <w:shd w:val="clear" w:color="auto" w:fill="FFFFFF"/>
              </w:rPr>
              <w:t>некредитной</w:t>
            </w:r>
            <w:proofErr w:type="spellEnd"/>
            <w:r w:rsidRPr="006A60DF">
              <w:rPr>
                <w:rFonts w:ascii="Times New Roman" w:hAnsi="Times New Roman" w:cs="Times New Roman"/>
                <w:color w:val="000000"/>
                <w:shd w:val="clear" w:color="auto" w:fill="FFFFFF"/>
              </w:rPr>
              <w:t xml:space="preserve"> финансовой организацией на</w:t>
            </w:r>
            <w:r>
              <w:rPr>
                <w:rFonts w:ascii="Times New Roman" w:hAnsi="Times New Roman" w:cs="Times New Roman"/>
                <w:color w:val="000000"/>
                <w:shd w:val="clear" w:color="auto" w:fill="FFFFFF"/>
              </w:rPr>
              <w:t xml:space="preserve"> </w:t>
            </w:r>
            <w:r w:rsidRPr="006A60DF">
              <w:rPr>
                <w:rFonts w:ascii="Times New Roman" w:hAnsi="Times New Roman" w:cs="Times New Roman"/>
                <w:color w:val="000000"/>
                <w:shd w:val="clear" w:color="auto" w:fill="FFFFFF"/>
              </w:rPr>
              <w:t>балансовых счетах</w:t>
            </w:r>
            <w:r>
              <w:rPr>
                <w:rFonts w:ascii="Times New Roman" w:hAnsi="Times New Roman" w:cs="Times New Roman"/>
                <w:color w:val="000000"/>
                <w:shd w:val="clear" w:color="auto" w:fill="FFFFFF"/>
              </w:rPr>
              <w:t xml:space="preserve"> второго порядка по лицевому счету 610</w:t>
            </w:r>
            <w:r w:rsidRPr="006A60DF">
              <w:rPr>
                <w:rFonts w:ascii="Times New Roman" w:hAnsi="Times New Roman" w:cs="Times New Roman"/>
                <w:color w:val="000000"/>
                <w:shd w:val="clear" w:color="auto" w:fill="FFFFFF"/>
              </w:rPr>
              <w:t xml:space="preserve">: </w:t>
            </w:r>
          </w:p>
          <w:p w:rsidR="006A60DF" w:rsidRDefault="006A60DF" w:rsidP="006A60DF">
            <w:pPr>
              <w:rPr>
                <w:rFonts w:ascii="Times New Roman" w:hAnsi="Times New Roman" w:cs="Times New Roman"/>
                <w:color w:val="000000"/>
                <w:shd w:val="clear" w:color="auto" w:fill="FFFFFF"/>
              </w:rPr>
            </w:pPr>
          </w:p>
          <w:tbl>
            <w:tblPr>
              <w:tblStyle w:val="a6"/>
              <w:tblW w:w="0" w:type="auto"/>
              <w:tblLook w:val="04A0" w:firstRow="1" w:lastRow="0" w:firstColumn="1" w:lastColumn="0" w:noHBand="0" w:noVBand="1"/>
            </w:tblPr>
            <w:tblGrid>
              <w:gridCol w:w="2996"/>
              <w:gridCol w:w="10177"/>
            </w:tblGrid>
            <w:tr w:rsidR="006A60DF" w:rsidTr="006A60DF">
              <w:tc>
                <w:tcPr>
                  <w:tcW w:w="2996" w:type="dxa"/>
                </w:tcPr>
                <w:p w:rsidR="006A60DF" w:rsidRDefault="006A60DF" w:rsidP="006A60D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61002 «Запасные части»</w:t>
                  </w:r>
                </w:p>
                <w:p w:rsidR="006A60DF" w:rsidRDefault="006A60DF" w:rsidP="006A60DF">
                  <w:pPr>
                    <w:rPr>
                      <w:rFonts w:ascii="Times New Roman" w:hAnsi="Times New Roman" w:cs="Times New Roman"/>
                      <w:color w:val="000000"/>
                      <w:shd w:val="clear" w:color="auto" w:fill="FFFFFF"/>
                    </w:rPr>
                  </w:pPr>
                </w:p>
              </w:tc>
              <w:tc>
                <w:tcPr>
                  <w:tcW w:w="10177" w:type="dxa"/>
                </w:tcPr>
                <w:p w:rsidR="006A60DF" w:rsidRDefault="006A60DF" w:rsidP="006A60DF">
                  <w:p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На счете № 61002 «Запасные части» учитываются запасные части, комплектующие изделия, предназначенные для проведения ремонта, замены изношенных частей оборудования, транспортных средств, не отвечающие критериям признания объектов основных средств, определенным в главе 11 настоящего Положения. Автомобильные шины (покрышка, камера и ободная лента), находящиеся на колесах и в запасе на транспортном средстве при приобретении, включаются в первоначальную стоимость инвентарного объекта основных средств.</w:t>
                  </w:r>
                </w:p>
              </w:tc>
            </w:tr>
            <w:tr w:rsidR="006A60DF" w:rsidTr="006A60DF">
              <w:tc>
                <w:tcPr>
                  <w:tcW w:w="2996" w:type="dxa"/>
                </w:tcPr>
                <w:p w:rsidR="006A60DF" w:rsidRDefault="006A60DF" w:rsidP="006A60DF">
                  <w:p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 610</w:t>
                  </w:r>
                  <w:r>
                    <w:rPr>
                      <w:rFonts w:ascii="Times New Roman" w:hAnsi="Times New Roman" w:cs="Times New Roman"/>
                      <w:color w:val="000000"/>
                      <w:shd w:val="clear" w:color="auto" w:fill="FFFFFF"/>
                    </w:rPr>
                    <w:t>03 «Бланки строгой отчетности»</w:t>
                  </w:r>
                </w:p>
                <w:p w:rsidR="006A60DF" w:rsidRDefault="006A60DF" w:rsidP="006A60DF">
                  <w:pPr>
                    <w:rPr>
                      <w:rFonts w:ascii="Times New Roman" w:hAnsi="Times New Roman" w:cs="Times New Roman"/>
                      <w:color w:val="000000"/>
                      <w:shd w:val="clear" w:color="auto" w:fill="FFFFFF"/>
                    </w:rPr>
                  </w:pPr>
                </w:p>
              </w:tc>
              <w:tc>
                <w:tcPr>
                  <w:tcW w:w="10177" w:type="dxa"/>
                </w:tcPr>
                <w:p w:rsidR="006A60DF" w:rsidRDefault="006A60DF" w:rsidP="006A60DF">
                  <w:p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На счете № 61003 «Бланки строгой отчетности» учитыва</w:t>
                  </w:r>
                  <w:r>
                    <w:rPr>
                      <w:rFonts w:ascii="Times New Roman" w:hAnsi="Times New Roman" w:cs="Times New Roman"/>
                      <w:color w:val="000000"/>
                      <w:shd w:val="clear" w:color="auto" w:fill="FFFFFF"/>
                    </w:rPr>
                    <w:t>ются бланки строгой отчетности.</w:t>
                  </w:r>
                </w:p>
              </w:tc>
            </w:tr>
            <w:tr w:rsidR="006A60DF" w:rsidTr="006A60DF">
              <w:tc>
                <w:tcPr>
                  <w:tcW w:w="2996" w:type="dxa"/>
                </w:tcPr>
                <w:p w:rsidR="006A60DF" w:rsidRDefault="006A60DF" w:rsidP="006A60D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 61008 «Материалы»,</w:t>
                  </w:r>
                </w:p>
                <w:p w:rsidR="006A60DF" w:rsidRPr="006A60DF" w:rsidRDefault="006A60DF" w:rsidP="006A60DF">
                  <w:pPr>
                    <w:rPr>
                      <w:rFonts w:ascii="Times New Roman" w:hAnsi="Times New Roman" w:cs="Times New Roman"/>
                      <w:color w:val="000000"/>
                      <w:shd w:val="clear" w:color="auto" w:fill="FFFFFF"/>
                    </w:rPr>
                  </w:pPr>
                </w:p>
              </w:tc>
              <w:tc>
                <w:tcPr>
                  <w:tcW w:w="10177" w:type="dxa"/>
                </w:tcPr>
                <w:p w:rsidR="006A60DF" w:rsidRDefault="006A60DF" w:rsidP="006A60DF">
                  <w:p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На счете № 61008 «Материалы» учитываются запасы, однократно используемые (потребляемые) для проведения работ, оказания услуг, в хозяйственных нуждах и в административных целях. На этом счете учитываются запасы топлива и горюче-смазочных материалов, упаковочные материалы, бумага, бланки, носители, предназначенные для хранения информации, материалы для текущего обслуживания помещений.</w:t>
                  </w:r>
                </w:p>
              </w:tc>
            </w:tr>
            <w:tr w:rsidR="006A60DF" w:rsidTr="006A60DF">
              <w:tc>
                <w:tcPr>
                  <w:tcW w:w="2996" w:type="dxa"/>
                </w:tcPr>
                <w:p w:rsidR="006A60DF" w:rsidRDefault="006A60DF" w:rsidP="006A60DF">
                  <w:p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 6100</w:t>
                  </w:r>
                  <w:r>
                    <w:rPr>
                      <w:rFonts w:ascii="Times New Roman" w:hAnsi="Times New Roman" w:cs="Times New Roman"/>
                      <w:color w:val="000000"/>
                      <w:shd w:val="clear" w:color="auto" w:fill="FFFFFF"/>
                    </w:rPr>
                    <w:t>9 «Инвентарь и принадлежности»</w:t>
                  </w:r>
                </w:p>
                <w:p w:rsidR="006A60DF" w:rsidRPr="006A60DF" w:rsidRDefault="006A60DF" w:rsidP="006A60DF">
                  <w:pPr>
                    <w:rPr>
                      <w:rFonts w:ascii="Times New Roman" w:hAnsi="Times New Roman" w:cs="Times New Roman"/>
                      <w:color w:val="000000"/>
                      <w:shd w:val="clear" w:color="auto" w:fill="FFFFFF"/>
                    </w:rPr>
                  </w:pPr>
                </w:p>
              </w:tc>
              <w:tc>
                <w:tcPr>
                  <w:tcW w:w="10177" w:type="dxa"/>
                </w:tcPr>
                <w:p w:rsidR="006A60DF" w:rsidRDefault="006A60DF" w:rsidP="006A60DF">
                  <w:p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 xml:space="preserve">На счете № 61009 «Инвентарь и принадлежности» учитываются инструменты, приборы, хозяйственный инвентарь, канцелярские принадлежности, специальные устройства, средства для упаковки денег, обеспечивающие сохранность при доставке, специальная одежда и обувь, произведения искусства, предметы интерьера и дизайна, предметы антиквариата. </w:t>
                  </w:r>
                </w:p>
              </w:tc>
            </w:tr>
            <w:tr w:rsidR="006A60DF" w:rsidTr="006A60DF">
              <w:tc>
                <w:tcPr>
                  <w:tcW w:w="2996" w:type="dxa"/>
                </w:tcPr>
                <w:p w:rsidR="006A60DF" w:rsidRDefault="006A60DF" w:rsidP="006A60DF">
                  <w:p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 xml:space="preserve">№ 61010 </w:t>
                  </w:r>
                  <w:r>
                    <w:rPr>
                      <w:rFonts w:ascii="Times New Roman" w:hAnsi="Times New Roman" w:cs="Times New Roman"/>
                      <w:color w:val="000000"/>
                      <w:shd w:val="clear" w:color="auto" w:fill="FFFFFF"/>
                    </w:rPr>
                    <w:t>«Издания»</w:t>
                  </w:r>
                </w:p>
                <w:p w:rsidR="006A60DF" w:rsidRPr="006A60DF" w:rsidRDefault="006A60DF" w:rsidP="006A60DF">
                  <w:pPr>
                    <w:rPr>
                      <w:rFonts w:ascii="Times New Roman" w:hAnsi="Times New Roman" w:cs="Times New Roman"/>
                      <w:color w:val="000000"/>
                      <w:shd w:val="clear" w:color="auto" w:fill="FFFFFF"/>
                    </w:rPr>
                  </w:pPr>
                </w:p>
              </w:tc>
              <w:tc>
                <w:tcPr>
                  <w:tcW w:w="10177" w:type="dxa"/>
                </w:tcPr>
                <w:p w:rsidR="006A60DF" w:rsidRPr="006A60DF" w:rsidRDefault="006A60DF" w:rsidP="006A60DF">
                  <w:p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На счете № 61010 «Издания» учитываются книги, брошюры, пособия, справочные материалы.</w:t>
                  </w:r>
                </w:p>
              </w:tc>
            </w:tr>
            <w:tr w:rsidR="006A60DF" w:rsidTr="006A60DF">
              <w:tc>
                <w:tcPr>
                  <w:tcW w:w="2996" w:type="dxa"/>
                </w:tcPr>
                <w:p w:rsidR="006A60DF" w:rsidRPr="006A60DF" w:rsidRDefault="006A60DF" w:rsidP="006A60DF">
                  <w:p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№61013 «Материалы, предназначенные для сооружения, создания и восстановления основных средст</w:t>
                  </w:r>
                  <w:r>
                    <w:rPr>
                      <w:rFonts w:ascii="Times New Roman" w:hAnsi="Times New Roman" w:cs="Times New Roman"/>
                      <w:color w:val="000000"/>
                      <w:shd w:val="clear" w:color="auto" w:fill="FFFFFF"/>
                    </w:rPr>
                    <w:t>в и инвестиционного имущества»</w:t>
                  </w:r>
                </w:p>
              </w:tc>
              <w:tc>
                <w:tcPr>
                  <w:tcW w:w="10177" w:type="dxa"/>
                </w:tcPr>
                <w:p w:rsidR="006A60DF" w:rsidRPr="006A60DF" w:rsidRDefault="006A60DF" w:rsidP="006A60DF">
                  <w:p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На счете № 61013 «Материалы, предназначенные для сооружения, создания и восстановления основных средств и инвестиционного имущества» учитываются материалы, детали и конструкции, используемые для сооружения (строительства), создания (изготовления), восстановления объектов основных средств, сооружения (строительства), восстановления объектов инвестиционного имущества</w:t>
                  </w:r>
                  <w:r>
                    <w:rPr>
                      <w:rFonts w:ascii="Times New Roman" w:hAnsi="Times New Roman" w:cs="Times New Roman"/>
                      <w:color w:val="000000"/>
                      <w:shd w:val="clear" w:color="auto" w:fill="FFFFFF"/>
                    </w:rPr>
                    <w:t>.</w:t>
                  </w:r>
                </w:p>
              </w:tc>
            </w:tr>
            <w:tr w:rsidR="006A60DF" w:rsidTr="006A60DF">
              <w:tc>
                <w:tcPr>
                  <w:tcW w:w="2996" w:type="dxa"/>
                </w:tcPr>
                <w:p w:rsidR="006A60DF" w:rsidRPr="006A60DF" w:rsidRDefault="006A60DF" w:rsidP="006A60DF">
                  <w:p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 xml:space="preserve">№ 61014 «Товары» </w:t>
                  </w:r>
                </w:p>
              </w:tc>
              <w:tc>
                <w:tcPr>
                  <w:tcW w:w="10177" w:type="dxa"/>
                </w:tcPr>
                <w:p w:rsidR="006A60DF" w:rsidRPr="006A60DF" w:rsidRDefault="006A60DF" w:rsidP="006A60DF">
                  <w:pPr>
                    <w:rPr>
                      <w:rFonts w:ascii="Times New Roman" w:hAnsi="Times New Roman" w:cs="Times New Roman"/>
                      <w:color w:val="000000"/>
                      <w:shd w:val="clear" w:color="auto" w:fill="FFFFFF"/>
                    </w:rPr>
                  </w:pPr>
                  <w:r w:rsidRPr="006A60DF">
                    <w:rPr>
                      <w:rFonts w:ascii="Times New Roman" w:hAnsi="Times New Roman" w:cs="Times New Roman"/>
                      <w:color w:val="000000"/>
                      <w:shd w:val="clear" w:color="auto" w:fill="FFFFFF"/>
                    </w:rPr>
                    <w:t>На счете № 61014 «Товары» учитываются товарно-материальные ценности, приобретенные в качестве товаров для продажи.</w:t>
                  </w:r>
                </w:p>
              </w:tc>
            </w:tr>
          </w:tbl>
          <w:p w:rsidR="006A60DF" w:rsidRPr="006A60DF" w:rsidRDefault="006A60DF" w:rsidP="006A60DF">
            <w:pPr>
              <w:rPr>
                <w:rFonts w:ascii="Times New Roman" w:hAnsi="Times New Roman" w:cs="Times New Roman"/>
                <w:color w:val="000000"/>
                <w:shd w:val="clear" w:color="auto" w:fill="FFFFFF"/>
              </w:rPr>
            </w:pPr>
          </w:p>
          <w:p w:rsidR="006A60DF" w:rsidRDefault="006A60DF" w:rsidP="006A60DF">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Примеры отнесения товаров к тому или иному балансовому счету второго порядка</w:t>
            </w:r>
          </w:p>
          <w:p w:rsidR="006A60DF" w:rsidRDefault="006A60DF" w:rsidP="006A60DF">
            <w:pPr>
              <w:rPr>
                <w:rFonts w:ascii="Times New Roman" w:hAnsi="Times New Roman" w:cs="Times New Roman"/>
                <w:color w:val="000000"/>
                <w:shd w:val="clear" w:color="auto" w:fill="FFFFFF"/>
              </w:rPr>
            </w:pPr>
          </w:p>
          <w:tbl>
            <w:tblPr>
              <w:tblStyle w:val="a6"/>
              <w:tblW w:w="0" w:type="auto"/>
              <w:tblLook w:val="04A0" w:firstRow="1" w:lastRow="0" w:firstColumn="1" w:lastColumn="0" w:noHBand="0" w:noVBand="1"/>
            </w:tblPr>
            <w:tblGrid>
              <w:gridCol w:w="2996"/>
              <w:gridCol w:w="10177"/>
            </w:tblGrid>
            <w:tr w:rsidR="00154711" w:rsidTr="000348E8">
              <w:tc>
                <w:tcPr>
                  <w:tcW w:w="2996" w:type="dxa"/>
                </w:tcPr>
                <w:p w:rsidR="00154711" w:rsidRPr="000348E8" w:rsidRDefault="00154711" w:rsidP="00154711">
                  <w:pPr>
                    <w:rPr>
                      <w:rFonts w:ascii="Times New Roman" w:hAnsi="Times New Roman" w:cs="Times New Roman"/>
                      <w:b/>
                    </w:rPr>
                  </w:pPr>
                  <w:r w:rsidRPr="000348E8">
                    <w:rPr>
                      <w:rFonts w:ascii="Times New Roman" w:hAnsi="Times New Roman" w:cs="Times New Roman"/>
                      <w:b/>
                    </w:rPr>
                    <w:t>Запчасти 61002</w:t>
                  </w:r>
                </w:p>
                <w:p w:rsidR="00154711" w:rsidRPr="000348E8" w:rsidRDefault="00154711" w:rsidP="006A60DF">
                  <w:pPr>
                    <w:rPr>
                      <w:rFonts w:ascii="Times New Roman" w:hAnsi="Times New Roman" w:cs="Times New Roman"/>
                      <w:color w:val="000000"/>
                      <w:shd w:val="clear" w:color="auto" w:fill="FFFFFF"/>
                    </w:rPr>
                  </w:pPr>
                  <w:r w:rsidRPr="000348E8">
                    <w:rPr>
                      <w:rFonts w:ascii="Times New Roman" w:hAnsi="Times New Roman" w:cs="Times New Roman"/>
                      <w:color w:val="000000"/>
                      <w:shd w:val="clear" w:color="auto" w:fill="FFFFFF"/>
                    </w:rPr>
                    <w:t>(само название определяет цель использования данных материалов)</w:t>
                  </w:r>
                </w:p>
              </w:tc>
              <w:tc>
                <w:tcPr>
                  <w:tcW w:w="10177" w:type="dxa"/>
                </w:tcPr>
                <w:p w:rsidR="00154711" w:rsidRPr="000348E8" w:rsidRDefault="00154711" w:rsidP="00154711">
                  <w:pPr>
                    <w:pStyle w:val="a5"/>
                    <w:numPr>
                      <w:ilvl w:val="0"/>
                      <w:numId w:val="18"/>
                    </w:numPr>
                    <w:spacing w:after="200" w:line="276" w:lineRule="auto"/>
                    <w:rPr>
                      <w:rFonts w:ascii="Times New Roman" w:hAnsi="Times New Roman" w:cs="Times New Roman"/>
                    </w:rPr>
                  </w:pPr>
                  <w:r w:rsidRPr="000348E8">
                    <w:rPr>
                      <w:rFonts w:ascii="Times New Roman" w:hAnsi="Times New Roman" w:cs="Times New Roman"/>
                    </w:rPr>
                    <w:t>Запчасти для компьютеров</w:t>
                  </w:r>
                </w:p>
                <w:p w:rsidR="00154711" w:rsidRPr="000348E8" w:rsidRDefault="00154711" w:rsidP="00154711">
                  <w:pPr>
                    <w:pStyle w:val="a5"/>
                    <w:numPr>
                      <w:ilvl w:val="0"/>
                      <w:numId w:val="19"/>
                    </w:numPr>
                    <w:spacing w:after="200" w:line="276" w:lineRule="auto"/>
                    <w:rPr>
                      <w:rFonts w:ascii="Times New Roman" w:hAnsi="Times New Roman" w:cs="Times New Roman"/>
                    </w:rPr>
                  </w:pPr>
                  <w:r w:rsidRPr="000348E8">
                    <w:rPr>
                      <w:rFonts w:ascii="Times New Roman" w:hAnsi="Times New Roman" w:cs="Times New Roman"/>
                    </w:rPr>
                    <w:t>Видеокарта (для замены утратившей свою работоспособность)</w:t>
                  </w:r>
                </w:p>
                <w:p w:rsidR="00154711" w:rsidRPr="000348E8" w:rsidRDefault="00154711" w:rsidP="00154711">
                  <w:pPr>
                    <w:pStyle w:val="a5"/>
                    <w:numPr>
                      <w:ilvl w:val="0"/>
                      <w:numId w:val="19"/>
                    </w:numPr>
                    <w:spacing w:after="200" w:line="276" w:lineRule="auto"/>
                    <w:rPr>
                      <w:rFonts w:ascii="Times New Roman" w:hAnsi="Times New Roman" w:cs="Times New Roman"/>
                    </w:rPr>
                  </w:pPr>
                  <w:r w:rsidRPr="000348E8">
                    <w:rPr>
                      <w:rFonts w:ascii="Times New Roman" w:hAnsi="Times New Roman" w:cs="Times New Roman"/>
                    </w:rPr>
                    <w:t>Блок питания (для замены утратившей свою работоспособность)</w:t>
                  </w:r>
                </w:p>
                <w:p w:rsidR="00154711" w:rsidRPr="000348E8" w:rsidRDefault="00154711" w:rsidP="00154711">
                  <w:pPr>
                    <w:pStyle w:val="a5"/>
                    <w:numPr>
                      <w:ilvl w:val="0"/>
                      <w:numId w:val="19"/>
                    </w:numPr>
                    <w:spacing w:after="200" w:line="276" w:lineRule="auto"/>
                    <w:rPr>
                      <w:rFonts w:ascii="Times New Roman" w:hAnsi="Times New Roman" w:cs="Times New Roman"/>
                    </w:rPr>
                  </w:pPr>
                  <w:r w:rsidRPr="000348E8">
                    <w:rPr>
                      <w:rFonts w:ascii="Times New Roman" w:hAnsi="Times New Roman" w:cs="Times New Roman"/>
                    </w:rPr>
                    <w:t>Оперативная память (для замены утратившей свою работоспособность)</w:t>
                  </w:r>
                </w:p>
                <w:p w:rsidR="00154711" w:rsidRPr="000348E8" w:rsidRDefault="00154711" w:rsidP="00154711">
                  <w:pPr>
                    <w:pStyle w:val="a5"/>
                    <w:numPr>
                      <w:ilvl w:val="0"/>
                      <w:numId w:val="19"/>
                    </w:numPr>
                    <w:spacing w:after="200" w:line="276" w:lineRule="auto"/>
                    <w:rPr>
                      <w:rFonts w:ascii="Times New Roman" w:hAnsi="Times New Roman" w:cs="Times New Roman"/>
                    </w:rPr>
                  </w:pPr>
                  <w:r w:rsidRPr="000348E8">
                    <w:rPr>
                      <w:rFonts w:ascii="Times New Roman" w:hAnsi="Times New Roman" w:cs="Times New Roman"/>
                    </w:rPr>
                    <w:t>Жесткие диски (для замены утратившей свою работоспособность)</w:t>
                  </w:r>
                </w:p>
                <w:p w:rsidR="00154711" w:rsidRPr="000348E8" w:rsidRDefault="00154711" w:rsidP="00154711">
                  <w:pPr>
                    <w:pStyle w:val="a5"/>
                    <w:numPr>
                      <w:ilvl w:val="0"/>
                      <w:numId w:val="19"/>
                    </w:numPr>
                    <w:spacing w:after="200" w:line="276" w:lineRule="auto"/>
                    <w:rPr>
                      <w:rFonts w:ascii="Times New Roman" w:hAnsi="Times New Roman" w:cs="Times New Roman"/>
                    </w:rPr>
                  </w:pPr>
                  <w:r w:rsidRPr="000348E8">
                    <w:rPr>
                      <w:rFonts w:ascii="Times New Roman" w:hAnsi="Times New Roman" w:cs="Times New Roman"/>
                    </w:rPr>
                    <w:t>Материнские платы (для замены утратившей свою работоспособность)</w:t>
                  </w:r>
                </w:p>
                <w:p w:rsidR="00154711" w:rsidRPr="000348E8" w:rsidRDefault="00154711" w:rsidP="00154711">
                  <w:pPr>
                    <w:pStyle w:val="a5"/>
                    <w:numPr>
                      <w:ilvl w:val="0"/>
                      <w:numId w:val="19"/>
                    </w:numPr>
                    <w:spacing w:after="200" w:line="276" w:lineRule="auto"/>
                    <w:rPr>
                      <w:rFonts w:ascii="Times New Roman" w:hAnsi="Times New Roman" w:cs="Times New Roman"/>
                    </w:rPr>
                  </w:pPr>
                  <w:r w:rsidRPr="000348E8">
                    <w:rPr>
                      <w:rFonts w:ascii="Times New Roman" w:hAnsi="Times New Roman" w:cs="Times New Roman"/>
                    </w:rPr>
                    <w:t>И т.п.</w:t>
                  </w:r>
                </w:p>
                <w:p w:rsidR="00154711" w:rsidRPr="000348E8" w:rsidRDefault="00154711" w:rsidP="00154711">
                  <w:pPr>
                    <w:pStyle w:val="a5"/>
                    <w:numPr>
                      <w:ilvl w:val="0"/>
                      <w:numId w:val="18"/>
                    </w:numPr>
                    <w:spacing w:after="200" w:line="276" w:lineRule="auto"/>
                    <w:rPr>
                      <w:rFonts w:ascii="Times New Roman" w:hAnsi="Times New Roman" w:cs="Times New Roman"/>
                    </w:rPr>
                  </w:pPr>
                  <w:r w:rsidRPr="000348E8">
                    <w:rPr>
                      <w:rFonts w:ascii="Times New Roman" w:hAnsi="Times New Roman" w:cs="Times New Roman"/>
                    </w:rPr>
                    <w:t xml:space="preserve">Запчасти для автомобилей </w:t>
                  </w:r>
                </w:p>
                <w:p w:rsidR="00154711" w:rsidRPr="000348E8" w:rsidRDefault="00154711" w:rsidP="00154711">
                  <w:pPr>
                    <w:pStyle w:val="a5"/>
                    <w:numPr>
                      <w:ilvl w:val="0"/>
                      <w:numId w:val="20"/>
                    </w:numPr>
                    <w:spacing w:after="200" w:line="276" w:lineRule="auto"/>
                    <w:rPr>
                      <w:rFonts w:ascii="Times New Roman" w:hAnsi="Times New Roman" w:cs="Times New Roman"/>
                    </w:rPr>
                  </w:pPr>
                  <w:r w:rsidRPr="000348E8">
                    <w:rPr>
                      <w:rFonts w:ascii="Times New Roman" w:hAnsi="Times New Roman" w:cs="Times New Roman"/>
                    </w:rPr>
                    <w:t>Щетки стеклоочистителя (для замены утратившей свою работоспособность)</w:t>
                  </w:r>
                </w:p>
                <w:p w:rsidR="00154711" w:rsidRPr="000348E8" w:rsidRDefault="00154711" w:rsidP="00154711">
                  <w:pPr>
                    <w:pStyle w:val="a5"/>
                    <w:numPr>
                      <w:ilvl w:val="0"/>
                      <w:numId w:val="20"/>
                    </w:numPr>
                    <w:spacing w:after="200" w:line="276" w:lineRule="auto"/>
                    <w:rPr>
                      <w:rFonts w:ascii="Times New Roman" w:hAnsi="Times New Roman" w:cs="Times New Roman"/>
                    </w:rPr>
                  </w:pPr>
                  <w:r w:rsidRPr="000348E8">
                    <w:rPr>
                      <w:rFonts w:ascii="Times New Roman" w:hAnsi="Times New Roman" w:cs="Times New Roman"/>
                    </w:rPr>
                    <w:t>Стекло (фары</w:t>
                  </w:r>
                  <w:proofErr w:type="gramStart"/>
                  <w:r w:rsidRPr="000348E8">
                    <w:rPr>
                      <w:rFonts w:ascii="Times New Roman" w:hAnsi="Times New Roman" w:cs="Times New Roman"/>
                    </w:rPr>
                    <w:t>),  лобовое</w:t>
                  </w:r>
                  <w:proofErr w:type="gramEnd"/>
                  <w:r w:rsidRPr="000348E8">
                    <w:rPr>
                      <w:rFonts w:ascii="Times New Roman" w:hAnsi="Times New Roman" w:cs="Times New Roman"/>
                    </w:rPr>
                    <w:t xml:space="preserve"> стекло</w:t>
                  </w:r>
                </w:p>
                <w:p w:rsidR="00154711" w:rsidRPr="000348E8" w:rsidRDefault="00154711" w:rsidP="00154711">
                  <w:pPr>
                    <w:pStyle w:val="a5"/>
                    <w:numPr>
                      <w:ilvl w:val="0"/>
                      <w:numId w:val="20"/>
                    </w:numPr>
                    <w:spacing w:after="200" w:line="276" w:lineRule="auto"/>
                    <w:rPr>
                      <w:rFonts w:ascii="Times New Roman" w:hAnsi="Times New Roman" w:cs="Times New Roman"/>
                    </w:rPr>
                  </w:pPr>
                  <w:r w:rsidRPr="000348E8">
                    <w:rPr>
                      <w:rFonts w:ascii="Times New Roman" w:hAnsi="Times New Roman" w:cs="Times New Roman"/>
                    </w:rPr>
                    <w:t>Лампы для фар</w:t>
                  </w:r>
                </w:p>
                <w:p w:rsidR="00154711" w:rsidRPr="000348E8" w:rsidRDefault="00154711" w:rsidP="00154711">
                  <w:pPr>
                    <w:pStyle w:val="a5"/>
                    <w:numPr>
                      <w:ilvl w:val="0"/>
                      <w:numId w:val="20"/>
                    </w:numPr>
                    <w:spacing w:after="200" w:line="276" w:lineRule="auto"/>
                    <w:rPr>
                      <w:rFonts w:ascii="Times New Roman" w:hAnsi="Times New Roman" w:cs="Times New Roman"/>
                    </w:rPr>
                  </w:pPr>
                  <w:r w:rsidRPr="000348E8">
                    <w:rPr>
                      <w:rFonts w:ascii="Times New Roman" w:hAnsi="Times New Roman" w:cs="Times New Roman"/>
                    </w:rPr>
                    <w:t>Предохранители</w:t>
                  </w:r>
                </w:p>
                <w:p w:rsidR="00154711" w:rsidRPr="000348E8" w:rsidRDefault="00154711" w:rsidP="00154711">
                  <w:pPr>
                    <w:pStyle w:val="a5"/>
                    <w:numPr>
                      <w:ilvl w:val="0"/>
                      <w:numId w:val="20"/>
                    </w:numPr>
                    <w:spacing w:after="200" w:line="276" w:lineRule="auto"/>
                    <w:rPr>
                      <w:rFonts w:ascii="Times New Roman" w:hAnsi="Times New Roman" w:cs="Times New Roman"/>
                    </w:rPr>
                  </w:pPr>
                  <w:r w:rsidRPr="000348E8">
                    <w:rPr>
                      <w:rFonts w:ascii="Times New Roman" w:hAnsi="Times New Roman" w:cs="Times New Roman"/>
                    </w:rPr>
                    <w:t xml:space="preserve">Аккумулятор </w:t>
                  </w:r>
                </w:p>
                <w:p w:rsidR="00154711" w:rsidRPr="000348E8" w:rsidRDefault="00154711" w:rsidP="00154711">
                  <w:pPr>
                    <w:pStyle w:val="a5"/>
                    <w:numPr>
                      <w:ilvl w:val="0"/>
                      <w:numId w:val="20"/>
                    </w:numPr>
                    <w:spacing w:after="200" w:line="276" w:lineRule="auto"/>
                    <w:rPr>
                      <w:rFonts w:ascii="Times New Roman" w:hAnsi="Times New Roman" w:cs="Times New Roman"/>
                    </w:rPr>
                  </w:pPr>
                  <w:r w:rsidRPr="000348E8">
                    <w:rPr>
                      <w:rFonts w:ascii="Times New Roman" w:hAnsi="Times New Roman" w:cs="Times New Roman"/>
                    </w:rPr>
                    <w:t>И т.п.</w:t>
                  </w:r>
                </w:p>
                <w:p w:rsidR="00154711" w:rsidRPr="000348E8" w:rsidRDefault="00154711" w:rsidP="006A60DF">
                  <w:pPr>
                    <w:rPr>
                      <w:rFonts w:ascii="Times New Roman" w:hAnsi="Times New Roman" w:cs="Times New Roman"/>
                      <w:shd w:val="clear" w:color="auto" w:fill="FFFFFF"/>
                    </w:rPr>
                  </w:pPr>
                </w:p>
              </w:tc>
            </w:tr>
            <w:tr w:rsidR="00154711" w:rsidTr="000348E8">
              <w:tc>
                <w:tcPr>
                  <w:tcW w:w="2996" w:type="dxa"/>
                </w:tcPr>
                <w:p w:rsidR="00154711" w:rsidRPr="000348E8" w:rsidRDefault="00154711" w:rsidP="00154711">
                  <w:pPr>
                    <w:rPr>
                      <w:rFonts w:ascii="Times New Roman" w:hAnsi="Times New Roman" w:cs="Times New Roman"/>
                      <w:b/>
                    </w:rPr>
                  </w:pPr>
                  <w:r w:rsidRPr="000348E8">
                    <w:rPr>
                      <w:rFonts w:ascii="Times New Roman" w:hAnsi="Times New Roman" w:cs="Times New Roman"/>
                      <w:b/>
                    </w:rPr>
                    <w:lastRenderedPageBreak/>
                    <w:t>Бланки строгой отчетности 61003 (материалы-бланки, которые имеют серийные номера, то есть их можно идентифицировать)</w:t>
                  </w:r>
                </w:p>
              </w:tc>
              <w:tc>
                <w:tcPr>
                  <w:tcW w:w="10177" w:type="dxa"/>
                </w:tcPr>
                <w:p w:rsidR="00154711" w:rsidRPr="000348E8" w:rsidRDefault="00154711" w:rsidP="00154711">
                  <w:pPr>
                    <w:pStyle w:val="a5"/>
                    <w:numPr>
                      <w:ilvl w:val="0"/>
                      <w:numId w:val="18"/>
                    </w:numPr>
                    <w:spacing w:after="200" w:line="276" w:lineRule="auto"/>
                    <w:rPr>
                      <w:rFonts w:ascii="Times New Roman" w:hAnsi="Times New Roman" w:cs="Times New Roman"/>
                    </w:rPr>
                  </w:pPr>
                  <w:r w:rsidRPr="000348E8">
                    <w:rPr>
                      <w:rFonts w:ascii="Times New Roman" w:hAnsi="Times New Roman" w:cs="Times New Roman"/>
                    </w:rPr>
                    <w:t>Залоговый билет</w:t>
                  </w:r>
                </w:p>
              </w:tc>
            </w:tr>
            <w:tr w:rsidR="00154711" w:rsidTr="000348E8">
              <w:tc>
                <w:tcPr>
                  <w:tcW w:w="2996" w:type="dxa"/>
                </w:tcPr>
                <w:p w:rsidR="00154711" w:rsidRPr="000348E8" w:rsidRDefault="00154711" w:rsidP="00154711">
                  <w:pPr>
                    <w:rPr>
                      <w:rFonts w:ascii="Times New Roman" w:hAnsi="Times New Roman" w:cs="Times New Roman"/>
                      <w:b/>
                    </w:rPr>
                  </w:pPr>
                  <w:r w:rsidRPr="000348E8">
                    <w:rPr>
                      <w:rFonts w:ascii="Times New Roman" w:hAnsi="Times New Roman" w:cs="Times New Roman"/>
                      <w:b/>
                    </w:rPr>
                    <w:t xml:space="preserve">Инвентарь и хозяйственные принадлежности 61009 </w:t>
                  </w:r>
                </w:p>
                <w:p w:rsidR="00154711" w:rsidRPr="000348E8" w:rsidRDefault="00154711" w:rsidP="00154711">
                  <w:pPr>
                    <w:rPr>
                      <w:rFonts w:ascii="Times New Roman" w:hAnsi="Times New Roman" w:cs="Times New Roman"/>
                    </w:rPr>
                  </w:pPr>
                  <w:r w:rsidRPr="000348E8">
                    <w:rPr>
                      <w:rFonts w:ascii="Times New Roman" w:hAnsi="Times New Roman" w:cs="Times New Roman"/>
                    </w:rPr>
                    <w:t>(стоимость имущества меньше стоимости основного средства, но данное имущество не может быть использовано однократно)</w:t>
                  </w:r>
                </w:p>
                <w:p w:rsidR="00154711" w:rsidRPr="000348E8" w:rsidRDefault="00154711" w:rsidP="006A60DF">
                  <w:pPr>
                    <w:rPr>
                      <w:rFonts w:ascii="Times New Roman" w:hAnsi="Times New Roman" w:cs="Times New Roman"/>
                      <w:color w:val="000000"/>
                      <w:shd w:val="clear" w:color="auto" w:fill="FFFFFF"/>
                    </w:rPr>
                  </w:pPr>
                </w:p>
              </w:tc>
              <w:tc>
                <w:tcPr>
                  <w:tcW w:w="10177" w:type="dxa"/>
                </w:tcPr>
                <w:p w:rsidR="00154711" w:rsidRPr="000348E8" w:rsidRDefault="00154711" w:rsidP="00154711">
                  <w:pPr>
                    <w:pStyle w:val="a5"/>
                    <w:numPr>
                      <w:ilvl w:val="0"/>
                      <w:numId w:val="21"/>
                    </w:numPr>
                    <w:spacing w:after="200" w:line="276" w:lineRule="auto"/>
                    <w:rPr>
                      <w:rFonts w:ascii="Times New Roman" w:hAnsi="Times New Roman" w:cs="Times New Roman"/>
                      <w:b/>
                    </w:rPr>
                  </w:pPr>
                  <w:r w:rsidRPr="000348E8">
                    <w:rPr>
                      <w:rFonts w:ascii="Times New Roman" w:hAnsi="Times New Roman" w:cs="Times New Roman"/>
                      <w:b/>
                    </w:rPr>
                    <w:t>Оргтехника</w:t>
                  </w:r>
                </w:p>
                <w:p w:rsidR="00154711" w:rsidRPr="000348E8" w:rsidRDefault="00154711" w:rsidP="00154711">
                  <w:pPr>
                    <w:pStyle w:val="a5"/>
                    <w:numPr>
                      <w:ilvl w:val="1"/>
                      <w:numId w:val="21"/>
                    </w:numPr>
                    <w:spacing w:after="200" w:line="276" w:lineRule="auto"/>
                    <w:rPr>
                      <w:rFonts w:ascii="Times New Roman" w:hAnsi="Times New Roman" w:cs="Times New Roman"/>
                      <w:lang w:val="en-US"/>
                    </w:rPr>
                  </w:pPr>
                  <w:r w:rsidRPr="000348E8">
                    <w:rPr>
                      <w:rFonts w:ascii="Times New Roman" w:hAnsi="Times New Roman" w:cs="Times New Roman"/>
                      <w:lang w:val="en-US"/>
                    </w:rPr>
                    <w:t xml:space="preserve">Принтер HP </w:t>
                  </w:r>
                  <w:proofErr w:type="spellStart"/>
                  <w:r w:rsidRPr="000348E8">
                    <w:rPr>
                      <w:rFonts w:ascii="Times New Roman" w:hAnsi="Times New Roman" w:cs="Times New Roman"/>
                      <w:lang w:val="en-US"/>
                    </w:rPr>
                    <w:t>Laserjet</w:t>
                  </w:r>
                  <w:proofErr w:type="spellEnd"/>
                  <w:r w:rsidRPr="000348E8">
                    <w:rPr>
                      <w:rFonts w:ascii="Times New Roman" w:hAnsi="Times New Roman" w:cs="Times New Roman"/>
                      <w:lang w:val="en-US"/>
                    </w:rPr>
                    <w:t xml:space="preserve"> Pro M132fw G3Q65A</w:t>
                  </w:r>
                </w:p>
                <w:p w:rsidR="00154711" w:rsidRPr="000348E8" w:rsidRDefault="00154711" w:rsidP="00154711">
                  <w:pPr>
                    <w:pStyle w:val="a5"/>
                    <w:numPr>
                      <w:ilvl w:val="1"/>
                      <w:numId w:val="21"/>
                    </w:numPr>
                    <w:spacing w:after="200" w:line="276" w:lineRule="auto"/>
                    <w:rPr>
                      <w:rFonts w:ascii="Times New Roman" w:hAnsi="Times New Roman" w:cs="Times New Roman"/>
                      <w:lang w:val="en-US"/>
                    </w:rPr>
                  </w:pPr>
                  <w:proofErr w:type="spellStart"/>
                  <w:r w:rsidRPr="000348E8">
                    <w:rPr>
                      <w:rFonts w:ascii="Times New Roman" w:hAnsi="Times New Roman" w:cs="Times New Roman"/>
                      <w:lang w:val="en-US"/>
                    </w:rPr>
                    <w:t>Телефон</w:t>
                  </w:r>
                  <w:proofErr w:type="spellEnd"/>
                  <w:r w:rsidRPr="000348E8">
                    <w:rPr>
                      <w:rFonts w:ascii="Times New Roman" w:hAnsi="Times New Roman" w:cs="Times New Roman"/>
                      <w:lang w:val="en-US"/>
                    </w:rPr>
                    <w:t xml:space="preserve"> </w:t>
                  </w:r>
                  <w:proofErr w:type="spellStart"/>
                  <w:r w:rsidRPr="000348E8">
                    <w:rPr>
                      <w:rFonts w:ascii="Times New Roman" w:hAnsi="Times New Roman" w:cs="Times New Roman"/>
                      <w:lang w:val="en-US"/>
                    </w:rPr>
                    <w:t>Texet</w:t>
                  </w:r>
                  <w:proofErr w:type="spellEnd"/>
                  <w:r w:rsidRPr="000348E8">
                    <w:rPr>
                      <w:rFonts w:ascii="Times New Roman" w:hAnsi="Times New Roman" w:cs="Times New Roman"/>
                      <w:lang w:val="en-US"/>
                    </w:rPr>
                    <w:t xml:space="preserve"> ТМ-128</w:t>
                  </w:r>
                </w:p>
                <w:p w:rsidR="00154711" w:rsidRPr="000348E8" w:rsidRDefault="00154711" w:rsidP="00154711">
                  <w:pPr>
                    <w:pStyle w:val="a5"/>
                    <w:numPr>
                      <w:ilvl w:val="1"/>
                      <w:numId w:val="21"/>
                    </w:numPr>
                    <w:spacing w:after="200" w:line="276" w:lineRule="auto"/>
                    <w:rPr>
                      <w:rFonts w:ascii="Times New Roman" w:hAnsi="Times New Roman" w:cs="Times New Roman"/>
                      <w:lang w:val="en-US"/>
                    </w:rPr>
                  </w:pPr>
                  <w:proofErr w:type="spellStart"/>
                  <w:r w:rsidRPr="000348E8">
                    <w:rPr>
                      <w:rFonts w:ascii="Times New Roman" w:hAnsi="Times New Roman" w:cs="Times New Roman"/>
                      <w:lang w:val="en-US"/>
                    </w:rPr>
                    <w:t>Ноутбук</w:t>
                  </w:r>
                  <w:proofErr w:type="spellEnd"/>
                  <w:r w:rsidRPr="000348E8">
                    <w:rPr>
                      <w:rFonts w:ascii="Times New Roman" w:hAnsi="Times New Roman" w:cs="Times New Roman"/>
                      <w:lang w:val="en-US"/>
                    </w:rPr>
                    <w:t xml:space="preserve"> </w:t>
                  </w:r>
                  <w:proofErr w:type="spellStart"/>
                  <w:r w:rsidRPr="000348E8">
                    <w:rPr>
                      <w:rFonts w:ascii="Times New Roman" w:hAnsi="Times New Roman" w:cs="Times New Roman"/>
                      <w:lang w:val="en-US"/>
                    </w:rPr>
                    <w:t>Deil</w:t>
                  </w:r>
                  <w:proofErr w:type="spellEnd"/>
                  <w:r w:rsidRPr="000348E8">
                    <w:rPr>
                      <w:rFonts w:ascii="Times New Roman" w:hAnsi="Times New Roman" w:cs="Times New Roman"/>
                      <w:lang w:val="en-US"/>
                    </w:rPr>
                    <w:t xml:space="preserve"> Vostro 3590 (i310110U(2.1)/8192/256SSD/</w:t>
                  </w:r>
                  <w:proofErr w:type="spellStart"/>
                  <w:r w:rsidRPr="000348E8">
                    <w:rPr>
                      <w:rFonts w:ascii="Times New Roman" w:hAnsi="Times New Roman" w:cs="Times New Roman"/>
                      <w:lang w:val="en-US"/>
                    </w:rPr>
                    <w:t>WiFi</w:t>
                  </w:r>
                  <w:proofErr w:type="spellEnd"/>
                  <w:r w:rsidRPr="000348E8">
                    <w:rPr>
                      <w:rFonts w:ascii="Times New Roman" w:hAnsi="Times New Roman" w:cs="Times New Roman"/>
                      <w:lang w:val="en-US"/>
                    </w:rPr>
                    <w:t>/BT/Win10P/15.6)</w:t>
                  </w:r>
                </w:p>
                <w:p w:rsidR="00154711" w:rsidRPr="000348E8" w:rsidRDefault="00154711" w:rsidP="00154711">
                  <w:pPr>
                    <w:pStyle w:val="a5"/>
                    <w:numPr>
                      <w:ilvl w:val="1"/>
                      <w:numId w:val="21"/>
                    </w:numPr>
                    <w:spacing w:after="200" w:line="276" w:lineRule="auto"/>
                    <w:rPr>
                      <w:rFonts w:ascii="Times New Roman" w:hAnsi="Times New Roman" w:cs="Times New Roman"/>
                      <w:lang w:val="en-US"/>
                    </w:rPr>
                  </w:pPr>
                  <w:proofErr w:type="spellStart"/>
                  <w:r w:rsidRPr="000348E8">
                    <w:rPr>
                      <w:rFonts w:ascii="Times New Roman" w:hAnsi="Times New Roman" w:cs="Times New Roman"/>
                      <w:lang w:val="en-US"/>
                    </w:rPr>
                    <w:t>Монитор</w:t>
                  </w:r>
                  <w:proofErr w:type="spellEnd"/>
                  <w:r w:rsidRPr="000348E8">
                    <w:rPr>
                      <w:rFonts w:ascii="Times New Roman" w:hAnsi="Times New Roman" w:cs="Times New Roman"/>
                      <w:lang w:val="en-US"/>
                    </w:rPr>
                    <w:t xml:space="preserve"> ЖК Acer 27</w:t>
                  </w:r>
                </w:p>
                <w:p w:rsidR="00154711" w:rsidRPr="000348E8" w:rsidRDefault="00154711" w:rsidP="00154711">
                  <w:pPr>
                    <w:pStyle w:val="a5"/>
                    <w:numPr>
                      <w:ilvl w:val="1"/>
                      <w:numId w:val="21"/>
                    </w:numPr>
                    <w:spacing w:after="200" w:line="276" w:lineRule="auto"/>
                    <w:rPr>
                      <w:rFonts w:ascii="Times New Roman" w:hAnsi="Times New Roman" w:cs="Times New Roman"/>
                      <w:lang w:val="en-US"/>
                    </w:rPr>
                  </w:pPr>
                  <w:proofErr w:type="spellStart"/>
                  <w:r w:rsidRPr="000348E8">
                    <w:rPr>
                      <w:rFonts w:ascii="Times New Roman" w:hAnsi="Times New Roman" w:cs="Times New Roman"/>
                      <w:lang w:val="en-US"/>
                    </w:rPr>
                    <w:t>Удлинитель</w:t>
                  </w:r>
                  <w:proofErr w:type="spellEnd"/>
                </w:p>
                <w:p w:rsidR="00154711" w:rsidRPr="000348E8" w:rsidRDefault="00154711" w:rsidP="00154711">
                  <w:pPr>
                    <w:pStyle w:val="a5"/>
                    <w:numPr>
                      <w:ilvl w:val="1"/>
                      <w:numId w:val="21"/>
                    </w:numPr>
                    <w:spacing w:after="200" w:line="276" w:lineRule="auto"/>
                    <w:rPr>
                      <w:rFonts w:ascii="Times New Roman" w:hAnsi="Times New Roman" w:cs="Times New Roman"/>
                      <w:lang w:val="en-US"/>
                    </w:rPr>
                  </w:pPr>
                  <w:proofErr w:type="spellStart"/>
                  <w:r w:rsidRPr="000348E8">
                    <w:rPr>
                      <w:rFonts w:ascii="Times New Roman" w:hAnsi="Times New Roman" w:cs="Times New Roman"/>
                      <w:lang w:val="en-US"/>
                    </w:rPr>
                    <w:t>Зарядное</w:t>
                  </w:r>
                  <w:proofErr w:type="spellEnd"/>
                  <w:r w:rsidRPr="000348E8">
                    <w:rPr>
                      <w:rFonts w:ascii="Times New Roman" w:hAnsi="Times New Roman" w:cs="Times New Roman"/>
                      <w:lang w:val="en-US"/>
                    </w:rPr>
                    <w:t xml:space="preserve"> </w:t>
                  </w:r>
                  <w:proofErr w:type="spellStart"/>
                  <w:r w:rsidRPr="000348E8">
                    <w:rPr>
                      <w:rFonts w:ascii="Times New Roman" w:hAnsi="Times New Roman" w:cs="Times New Roman"/>
                      <w:lang w:val="en-US"/>
                    </w:rPr>
                    <w:t>устройство</w:t>
                  </w:r>
                  <w:proofErr w:type="spellEnd"/>
                  <w:r w:rsidRPr="000348E8">
                    <w:rPr>
                      <w:rFonts w:ascii="Times New Roman" w:hAnsi="Times New Roman" w:cs="Times New Roman"/>
                      <w:lang w:val="en-US"/>
                    </w:rPr>
                    <w:t xml:space="preserve"> </w:t>
                  </w:r>
                  <w:proofErr w:type="spellStart"/>
                  <w:r w:rsidRPr="000348E8">
                    <w:rPr>
                      <w:rFonts w:ascii="Times New Roman" w:hAnsi="Times New Roman" w:cs="Times New Roman"/>
                      <w:lang w:val="en-US"/>
                    </w:rPr>
                    <w:t>сетевое</w:t>
                  </w:r>
                  <w:proofErr w:type="spellEnd"/>
                </w:p>
                <w:p w:rsidR="00154711" w:rsidRPr="000348E8" w:rsidRDefault="00154711" w:rsidP="00154711">
                  <w:pPr>
                    <w:pStyle w:val="a5"/>
                    <w:numPr>
                      <w:ilvl w:val="0"/>
                      <w:numId w:val="21"/>
                    </w:numPr>
                    <w:spacing w:after="200" w:line="276" w:lineRule="auto"/>
                    <w:rPr>
                      <w:rFonts w:ascii="Times New Roman" w:hAnsi="Times New Roman" w:cs="Times New Roman"/>
                      <w:b/>
                    </w:rPr>
                  </w:pPr>
                  <w:r w:rsidRPr="000348E8">
                    <w:rPr>
                      <w:rFonts w:ascii="Times New Roman" w:hAnsi="Times New Roman" w:cs="Times New Roman"/>
                      <w:b/>
                    </w:rPr>
                    <w:t>Канцтовары</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Степлер</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Калькулятор</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Канцелярский набор на стол</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шило канцелярское</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точилка</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Лоток для бумаги вертикальный 110мм</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Ножницы 165 мм</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Подставка-органайзер 132*122*108 мм</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Нож канцелярский</w:t>
                  </w:r>
                </w:p>
                <w:p w:rsidR="00154711" w:rsidRPr="000348E8" w:rsidRDefault="00154711" w:rsidP="00154711">
                  <w:pPr>
                    <w:pStyle w:val="a5"/>
                    <w:numPr>
                      <w:ilvl w:val="0"/>
                      <w:numId w:val="21"/>
                    </w:numPr>
                    <w:spacing w:after="200" w:line="276" w:lineRule="auto"/>
                    <w:rPr>
                      <w:rFonts w:ascii="Times New Roman" w:hAnsi="Times New Roman" w:cs="Times New Roman"/>
                      <w:b/>
                    </w:rPr>
                  </w:pPr>
                  <w:r w:rsidRPr="000348E8">
                    <w:rPr>
                      <w:rFonts w:ascii="Times New Roman" w:hAnsi="Times New Roman" w:cs="Times New Roman"/>
                      <w:b/>
                    </w:rPr>
                    <w:t>Средства для оценки залога</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Камень пробирный</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Воронка лабораторная</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Пробирка для реактивов 5 мл Ф17*50ьл</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Магнит с деревянной ручкой</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 xml:space="preserve">Весы электронные </w:t>
                  </w:r>
                  <w:proofErr w:type="spellStart"/>
                  <w:r w:rsidRPr="000348E8">
                    <w:rPr>
                      <w:rFonts w:ascii="Times New Roman" w:hAnsi="Times New Roman" w:cs="Times New Roman"/>
                    </w:rPr>
                    <w:t>Mercury</w:t>
                  </w:r>
                  <w:proofErr w:type="spellEnd"/>
                  <w:r w:rsidRPr="000348E8">
                    <w:rPr>
                      <w:rFonts w:ascii="Times New Roman" w:hAnsi="Times New Roman" w:cs="Times New Roman"/>
                    </w:rPr>
                    <w:t xml:space="preserve"> M-ELT</w:t>
                  </w:r>
                </w:p>
                <w:p w:rsidR="00154711" w:rsidRPr="000348E8" w:rsidRDefault="00154711" w:rsidP="00154711">
                  <w:pPr>
                    <w:pStyle w:val="a5"/>
                    <w:ind w:left="1440"/>
                    <w:rPr>
                      <w:rFonts w:ascii="Times New Roman" w:hAnsi="Times New Roman" w:cs="Times New Roman"/>
                    </w:rPr>
                  </w:pPr>
                </w:p>
                <w:p w:rsidR="00154711" w:rsidRPr="000348E8" w:rsidRDefault="00154711" w:rsidP="00154711">
                  <w:pPr>
                    <w:pStyle w:val="a5"/>
                    <w:numPr>
                      <w:ilvl w:val="0"/>
                      <w:numId w:val="21"/>
                    </w:numPr>
                    <w:spacing w:after="200" w:line="276" w:lineRule="auto"/>
                    <w:rPr>
                      <w:rFonts w:ascii="Times New Roman" w:hAnsi="Times New Roman" w:cs="Times New Roman"/>
                      <w:b/>
                    </w:rPr>
                  </w:pPr>
                  <w:r w:rsidRPr="000348E8">
                    <w:rPr>
                      <w:rFonts w:ascii="Times New Roman" w:hAnsi="Times New Roman" w:cs="Times New Roman"/>
                      <w:b/>
                    </w:rPr>
                    <w:t>Мебель</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Стул</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Стол</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Табурет</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 xml:space="preserve">Тумба </w:t>
                  </w:r>
                  <w:proofErr w:type="spellStart"/>
                  <w:r w:rsidRPr="000348E8">
                    <w:rPr>
                      <w:rFonts w:ascii="Times New Roman" w:hAnsi="Times New Roman" w:cs="Times New Roman"/>
                    </w:rPr>
                    <w:t>подкатная</w:t>
                  </w:r>
                  <w:proofErr w:type="spellEnd"/>
                  <w:r w:rsidRPr="000348E8">
                    <w:rPr>
                      <w:rFonts w:ascii="Times New Roman" w:hAnsi="Times New Roman" w:cs="Times New Roman"/>
                    </w:rPr>
                    <w:t xml:space="preserve"> "</w:t>
                  </w:r>
                  <w:proofErr w:type="spellStart"/>
                  <w:r w:rsidRPr="000348E8">
                    <w:rPr>
                      <w:rFonts w:ascii="Times New Roman" w:hAnsi="Times New Roman" w:cs="Times New Roman"/>
                    </w:rPr>
                    <w:t>Канц</w:t>
                  </w:r>
                  <w:proofErr w:type="spellEnd"/>
                  <w:r w:rsidRPr="000348E8">
                    <w:rPr>
                      <w:rFonts w:ascii="Times New Roman" w:hAnsi="Times New Roman" w:cs="Times New Roman"/>
                    </w:rPr>
                    <w:t>"</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Кресло Престиж-Варна</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Кресло Премьер</w:t>
                  </w:r>
                </w:p>
                <w:p w:rsidR="00154711" w:rsidRPr="000348E8" w:rsidRDefault="00154711" w:rsidP="00154711">
                  <w:pPr>
                    <w:pStyle w:val="a5"/>
                    <w:numPr>
                      <w:ilvl w:val="0"/>
                      <w:numId w:val="21"/>
                    </w:numPr>
                    <w:spacing w:after="200" w:line="276" w:lineRule="auto"/>
                    <w:rPr>
                      <w:rFonts w:ascii="Times New Roman" w:hAnsi="Times New Roman" w:cs="Times New Roman"/>
                      <w:b/>
                    </w:rPr>
                  </w:pPr>
                  <w:r w:rsidRPr="000348E8">
                    <w:rPr>
                      <w:rFonts w:ascii="Times New Roman" w:hAnsi="Times New Roman" w:cs="Times New Roman"/>
                      <w:b/>
                    </w:rPr>
                    <w:lastRenderedPageBreak/>
                    <w:t>Хозяйственные принадлежности</w:t>
                  </w:r>
                </w:p>
                <w:p w:rsidR="00154711" w:rsidRPr="000348E8" w:rsidRDefault="00154711" w:rsidP="00154711">
                  <w:pPr>
                    <w:pStyle w:val="a5"/>
                    <w:numPr>
                      <w:ilvl w:val="1"/>
                      <w:numId w:val="21"/>
                    </w:numPr>
                    <w:spacing w:after="200" w:line="276" w:lineRule="auto"/>
                    <w:rPr>
                      <w:rFonts w:ascii="Times New Roman" w:hAnsi="Times New Roman" w:cs="Times New Roman"/>
                    </w:rPr>
                  </w:pPr>
                  <w:proofErr w:type="spellStart"/>
                  <w:r w:rsidRPr="000348E8">
                    <w:rPr>
                      <w:rFonts w:ascii="Times New Roman" w:hAnsi="Times New Roman" w:cs="Times New Roman"/>
                    </w:rPr>
                    <w:t>Куллер</w:t>
                  </w:r>
                  <w:proofErr w:type="spellEnd"/>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Корзина офисная</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Сейф</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Огнетушитель</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Вентилятор настольный</w:t>
                  </w:r>
                </w:p>
                <w:p w:rsidR="00154711" w:rsidRPr="000348E8" w:rsidRDefault="00154711" w:rsidP="00154711">
                  <w:pPr>
                    <w:pStyle w:val="a5"/>
                    <w:numPr>
                      <w:ilvl w:val="1"/>
                      <w:numId w:val="21"/>
                    </w:numPr>
                    <w:spacing w:after="200" w:line="276" w:lineRule="auto"/>
                    <w:rPr>
                      <w:rFonts w:ascii="Times New Roman" w:hAnsi="Times New Roman" w:cs="Times New Roman"/>
                    </w:rPr>
                  </w:pPr>
                  <w:r w:rsidRPr="000348E8">
                    <w:rPr>
                      <w:rFonts w:ascii="Times New Roman" w:hAnsi="Times New Roman" w:cs="Times New Roman"/>
                    </w:rPr>
                    <w:t>Чайник</w:t>
                  </w:r>
                </w:p>
                <w:p w:rsidR="00154711" w:rsidRPr="000348E8" w:rsidRDefault="00154711" w:rsidP="006A60DF">
                  <w:pPr>
                    <w:rPr>
                      <w:rFonts w:ascii="Times New Roman" w:hAnsi="Times New Roman" w:cs="Times New Roman"/>
                      <w:shd w:val="clear" w:color="auto" w:fill="FFFFFF"/>
                    </w:rPr>
                  </w:pPr>
                </w:p>
              </w:tc>
            </w:tr>
            <w:tr w:rsidR="00154711" w:rsidTr="000348E8">
              <w:tc>
                <w:tcPr>
                  <w:tcW w:w="2996" w:type="dxa"/>
                </w:tcPr>
                <w:p w:rsidR="00154711" w:rsidRPr="000348E8" w:rsidRDefault="00154711" w:rsidP="00154711">
                  <w:pPr>
                    <w:rPr>
                      <w:rFonts w:ascii="Times New Roman" w:hAnsi="Times New Roman" w:cs="Times New Roman"/>
                      <w:b/>
                    </w:rPr>
                  </w:pPr>
                  <w:r w:rsidRPr="000348E8">
                    <w:rPr>
                      <w:rFonts w:ascii="Times New Roman" w:hAnsi="Times New Roman" w:cs="Times New Roman"/>
                      <w:b/>
                    </w:rPr>
                    <w:lastRenderedPageBreak/>
                    <w:t xml:space="preserve">Материалы 61008 </w:t>
                  </w:r>
                </w:p>
                <w:p w:rsidR="00154711" w:rsidRPr="000348E8" w:rsidRDefault="00154711" w:rsidP="00154711">
                  <w:pPr>
                    <w:rPr>
                      <w:rFonts w:ascii="Times New Roman" w:hAnsi="Times New Roman" w:cs="Times New Roman"/>
                      <w:b/>
                    </w:rPr>
                  </w:pPr>
                </w:p>
                <w:p w:rsidR="00154711" w:rsidRPr="000348E8" w:rsidRDefault="00154711" w:rsidP="00154711">
                  <w:pPr>
                    <w:rPr>
                      <w:rFonts w:ascii="Times New Roman" w:hAnsi="Times New Roman" w:cs="Times New Roman"/>
                    </w:rPr>
                  </w:pPr>
                  <w:r w:rsidRPr="000348E8">
                    <w:rPr>
                      <w:rFonts w:ascii="Times New Roman" w:hAnsi="Times New Roman" w:cs="Times New Roman"/>
                    </w:rPr>
                    <w:t>(то что однократно используется)</w:t>
                  </w:r>
                </w:p>
                <w:p w:rsidR="00154711" w:rsidRPr="000348E8" w:rsidRDefault="00154711" w:rsidP="006A60DF">
                  <w:pPr>
                    <w:rPr>
                      <w:rFonts w:ascii="Times New Roman" w:hAnsi="Times New Roman" w:cs="Times New Roman"/>
                      <w:color w:val="000000"/>
                      <w:shd w:val="clear" w:color="auto" w:fill="FFFFFF"/>
                    </w:rPr>
                  </w:pPr>
                </w:p>
              </w:tc>
              <w:tc>
                <w:tcPr>
                  <w:tcW w:w="10177" w:type="dxa"/>
                </w:tcPr>
                <w:p w:rsidR="00154711" w:rsidRPr="000348E8" w:rsidRDefault="00154711" w:rsidP="00154711">
                  <w:pPr>
                    <w:pStyle w:val="a5"/>
                    <w:numPr>
                      <w:ilvl w:val="0"/>
                      <w:numId w:val="22"/>
                    </w:numPr>
                    <w:spacing w:after="200" w:line="276" w:lineRule="auto"/>
                    <w:rPr>
                      <w:rFonts w:ascii="Times New Roman" w:hAnsi="Times New Roman" w:cs="Times New Roman"/>
                      <w:b/>
                    </w:rPr>
                  </w:pPr>
                  <w:r w:rsidRPr="000348E8">
                    <w:rPr>
                      <w:rFonts w:ascii="Times New Roman" w:hAnsi="Times New Roman" w:cs="Times New Roman"/>
                      <w:b/>
                    </w:rPr>
                    <w:t>Канцтовары и бумага</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Маркер выделитель</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Карандаш</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Бумага "SVETOCOPY"</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Блокнот</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Клей-карандаш</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Корректирующая жидкость</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Скрепки 28 мм, 50мм</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 xml:space="preserve">Скобы для </w:t>
                  </w:r>
                  <w:proofErr w:type="spellStart"/>
                  <w:r w:rsidRPr="000348E8">
                    <w:rPr>
                      <w:rFonts w:ascii="Times New Roman" w:hAnsi="Times New Roman" w:cs="Times New Roman"/>
                    </w:rPr>
                    <w:t>степлера</w:t>
                  </w:r>
                  <w:proofErr w:type="spellEnd"/>
                  <w:r w:rsidRPr="000348E8">
                    <w:rPr>
                      <w:rFonts w:ascii="Times New Roman" w:hAnsi="Times New Roman" w:cs="Times New Roman"/>
                    </w:rPr>
                    <w:t xml:space="preserve"> 23/13 1000шт 80 л</w:t>
                  </w:r>
                </w:p>
                <w:p w:rsidR="00154711" w:rsidRPr="000348E8" w:rsidRDefault="00154711" w:rsidP="00154711">
                  <w:pPr>
                    <w:pStyle w:val="a5"/>
                    <w:numPr>
                      <w:ilvl w:val="0"/>
                      <w:numId w:val="22"/>
                    </w:numPr>
                    <w:spacing w:after="200" w:line="276" w:lineRule="auto"/>
                    <w:rPr>
                      <w:rFonts w:ascii="Times New Roman" w:hAnsi="Times New Roman" w:cs="Times New Roman"/>
                      <w:b/>
                    </w:rPr>
                  </w:pPr>
                  <w:r w:rsidRPr="000348E8">
                    <w:rPr>
                      <w:rFonts w:ascii="Times New Roman" w:hAnsi="Times New Roman" w:cs="Times New Roman"/>
                      <w:b/>
                    </w:rPr>
                    <w:t>Расходные материалы для оценки залога</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Реактив на золото 500й пробы 10мл (кислотный)</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Реактив на золото 585й пробы 10мл (хлорный)</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Реактив на золото 585й пробы 10мл (кислотный)</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Реактив на золото 750й пробы 10мл (кислотный)</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Реактив на золото 900й пробы 10мл (кислотный)</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Реактив на золото 950й пробы 10мл (кислотный)</w:t>
                  </w:r>
                </w:p>
                <w:p w:rsidR="00154711" w:rsidRPr="000348E8" w:rsidRDefault="00154711" w:rsidP="00154711">
                  <w:pPr>
                    <w:pStyle w:val="a5"/>
                    <w:numPr>
                      <w:ilvl w:val="0"/>
                      <w:numId w:val="22"/>
                    </w:numPr>
                    <w:spacing w:after="200" w:line="276" w:lineRule="auto"/>
                    <w:rPr>
                      <w:rFonts w:ascii="Times New Roman" w:hAnsi="Times New Roman" w:cs="Times New Roman"/>
                      <w:b/>
                    </w:rPr>
                  </w:pPr>
                  <w:r w:rsidRPr="000348E8">
                    <w:rPr>
                      <w:rFonts w:ascii="Times New Roman" w:hAnsi="Times New Roman" w:cs="Times New Roman"/>
                      <w:b/>
                    </w:rPr>
                    <w:t>Хозяйственные расходные материалы (для хозяйственных нужд ломбарда)</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Мешки для мусора</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Пакеты</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Чистящее средство</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Тряпки</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Мыло жидкое ВЕСНА 280 мл</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Мыло хозяйственное 200г</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Веник</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Средство для мытья пола ЛАЙМА 1л</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Салфетка микрофибра</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Клей-карандаш</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lastRenderedPageBreak/>
                    <w:t xml:space="preserve">Полотенце бумажное </w:t>
                  </w:r>
                  <w:proofErr w:type="spellStart"/>
                  <w:r w:rsidRPr="000348E8">
                    <w:rPr>
                      <w:rFonts w:ascii="Times New Roman" w:hAnsi="Times New Roman" w:cs="Times New Roman"/>
                    </w:rPr>
                    <w:t>упак</w:t>
                  </w:r>
                  <w:proofErr w:type="spellEnd"/>
                  <w:r w:rsidRPr="000348E8">
                    <w:rPr>
                      <w:rFonts w:ascii="Times New Roman" w:hAnsi="Times New Roman" w:cs="Times New Roman"/>
                    </w:rPr>
                    <w:t xml:space="preserve">. 20 </w:t>
                  </w:r>
                  <w:proofErr w:type="spellStart"/>
                  <w:r w:rsidRPr="000348E8">
                    <w:rPr>
                      <w:rFonts w:ascii="Times New Roman" w:hAnsi="Times New Roman" w:cs="Times New Roman"/>
                    </w:rPr>
                    <w:t>пач</w:t>
                  </w:r>
                  <w:proofErr w:type="spellEnd"/>
                  <w:r w:rsidRPr="000348E8">
                    <w:rPr>
                      <w:rFonts w:ascii="Times New Roman" w:hAnsi="Times New Roman" w:cs="Times New Roman"/>
                    </w:rPr>
                    <w:t>.</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Средство для сантехники</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Средство для прочистки труб</w:t>
                  </w:r>
                </w:p>
                <w:p w:rsidR="00154711" w:rsidRPr="000348E8" w:rsidRDefault="00154711" w:rsidP="00154711">
                  <w:pPr>
                    <w:pStyle w:val="a5"/>
                    <w:numPr>
                      <w:ilvl w:val="0"/>
                      <w:numId w:val="22"/>
                    </w:numPr>
                    <w:spacing w:after="200" w:line="276" w:lineRule="auto"/>
                    <w:rPr>
                      <w:rFonts w:ascii="Times New Roman" w:hAnsi="Times New Roman" w:cs="Times New Roman"/>
                      <w:b/>
                    </w:rPr>
                  </w:pPr>
                  <w:r w:rsidRPr="000348E8">
                    <w:rPr>
                      <w:rFonts w:ascii="Times New Roman" w:hAnsi="Times New Roman" w:cs="Times New Roman"/>
                      <w:b/>
                    </w:rPr>
                    <w:t>Расходные материалы для содержания и обслуживания оргтехники</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Салфетки для техники</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Тонер для картриджа (но смотрим и проверяем это услуга или материал)</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Тонер картридж</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Картридж</w:t>
                  </w:r>
                </w:p>
                <w:p w:rsidR="00154711" w:rsidRPr="000348E8" w:rsidRDefault="00154711" w:rsidP="00154711">
                  <w:pPr>
                    <w:pStyle w:val="a5"/>
                    <w:numPr>
                      <w:ilvl w:val="0"/>
                      <w:numId w:val="22"/>
                    </w:numPr>
                    <w:spacing w:after="200" w:line="276" w:lineRule="auto"/>
                    <w:rPr>
                      <w:rFonts w:ascii="Times New Roman" w:hAnsi="Times New Roman" w:cs="Times New Roman"/>
                      <w:b/>
                    </w:rPr>
                  </w:pPr>
                  <w:r w:rsidRPr="000348E8">
                    <w:rPr>
                      <w:rFonts w:ascii="Times New Roman" w:hAnsi="Times New Roman" w:cs="Times New Roman"/>
                      <w:b/>
                    </w:rPr>
                    <w:t>Продукты (для клиентов)</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Кофе в зернах</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 xml:space="preserve">Сахар в </w:t>
                  </w:r>
                  <w:proofErr w:type="spellStart"/>
                  <w:r w:rsidRPr="000348E8">
                    <w:rPr>
                      <w:rFonts w:ascii="Times New Roman" w:hAnsi="Times New Roman" w:cs="Times New Roman"/>
                    </w:rPr>
                    <w:t>стиках</w:t>
                  </w:r>
                  <w:proofErr w:type="spellEnd"/>
                  <w:r w:rsidRPr="000348E8">
                    <w:rPr>
                      <w:rFonts w:ascii="Times New Roman" w:hAnsi="Times New Roman" w:cs="Times New Roman"/>
                    </w:rPr>
                    <w:t xml:space="preserve"> по 5 </w:t>
                  </w:r>
                  <w:proofErr w:type="spellStart"/>
                  <w:r w:rsidRPr="000348E8">
                    <w:rPr>
                      <w:rFonts w:ascii="Times New Roman" w:hAnsi="Times New Roman" w:cs="Times New Roman"/>
                    </w:rPr>
                    <w:t>гр</w:t>
                  </w:r>
                  <w:proofErr w:type="spellEnd"/>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Чай</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Вода питьевая</w:t>
                  </w:r>
                </w:p>
                <w:p w:rsidR="00154711" w:rsidRPr="000348E8" w:rsidRDefault="00154711" w:rsidP="00154711">
                  <w:pPr>
                    <w:pStyle w:val="a5"/>
                    <w:numPr>
                      <w:ilvl w:val="0"/>
                      <w:numId w:val="22"/>
                    </w:numPr>
                    <w:spacing w:after="200" w:line="276" w:lineRule="auto"/>
                    <w:rPr>
                      <w:rFonts w:ascii="Times New Roman" w:hAnsi="Times New Roman" w:cs="Times New Roman"/>
                      <w:b/>
                    </w:rPr>
                  </w:pPr>
                  <w:r w:rsidRPr="000348E8">
                    <w:rPr>
                      <w:rFonts w:ascii="Times New Roman" w:hAnsi="Times New Roman" w:cs="Times New Roman"/>
                      <w:b/>
                    </w:rPr>
                    <w:t>Строительные материалы</w:t>
                  </w:r>
                </w:p>
                <w:p w:rsidR="00154711" w:rsidRPr="000348E8" w:rsidRDefault="00154711" w:rsidP="00154711">
                  <w:pPr>
                    <w:pStyle w:val="a5"/>
                    <w:numPr>
                      <w:ilvl w:val="1"/>
                      <w:numId w:val="22"/>
                    </w:numPr>
                    <w:spacing w:after="200" w:line="276" w:lineRule="auto"/>
                    <w:rPr>
                      <w:rFonts w:ascii="Times New Roman" w:hAnsi="Times New Roman" w:cs="Times New Roman"/>
                    </w:rPr>
                  </w:pPr>
                  <w:r w:rsidRPr="000348E8">
                    <w:rPr>
                      <w:rFonts w:ascii="Times New Roman" w:hAnsi="Times New Roman" w:cs="Times New Roman"/>
                    </w:rPr>
                    <w:t>Краска</w:t>
                  </w:r>
                </w:p>
                <w:p w:rsidR="00154711" w:rsidRPr="000348E8" w:rsidRDefault="00154711" w:rsidP="000A4EF7">
                  <w:pPr>
                    <w:pStyle w:val="a5"/>
                    <w:numPr>
                      <w:ilvl w:val="1"/>
                      <w:numId w:val="22"/>
                    </w:numPr>
                    <w:spacing w:after="200" w:line="276" w:lineRule="auto"/>
                    <w:rPr>
                      <w:rFonts w:ascii="Times New Roman" w:hAnsi="Times New Roman" w:cs="Times New Roman"/>
                      <w:shd w:val="clear" w:color="auto" w:fill="FFFFFF"/>
                    </w:rPr>
                  </w:pPr>
                  <w:r w:rsidRPr="000348E8">
                    <w:rPr>
                      <w:rFonts w:ascii="Times New Roman" w:hAnsi="Times New Roman" w:cs="Times New Roman"/>
                    </w:rPr>
                    <w:t>Валик</w:t>
                  </w:r>
                </w:p>
              </w:tc>
            </w:tr>
            <w:tr w:rsidR="006162EE" w:rsidTr="000348E8">
              <w:tc>
                <w:tcPr>
                  <w:tcW w:w="2996" w:type="dxa"/>
                </w:tcPr>
                <w:p w:rsidR="006162EE" w:rsidRPr="000348E8" w:rsidRDefault="006162EE" w:rsidP="006162EE">
                  <w:pPr>
                    <w:rPr>
                      <w:rFonts w:ascii="Times New Roman" w:hAnsi="Times New Roman" w:cs="Times New Roman"/>
                      <w:b/>
                      <w:color w:val="000000"/>
                      <w:shd w:val="clear" w:color="auto" w:fill="FFFFFF"/>
                    </w:rPr>
                  </w:pPr>
                  <w:r w:rsidRPr="000348E8">
                    <w:rPr>
                      <w:rFonts w:ascii="Times New Roman" w:hAnsi="Times New Roman" w:cs="Times New Roman"/>
                      <w:b/>
                      <w:color w:val="000000"/>
                      <w:shd w:val="clear" w:color="auto" w:fill="FFFFFF"/>
                    </w:rPr>
                    <w:lastRenderedPageBreak/>
                    <w:t>№ 61010 «Издания»</w:t>
                  </w:r>
                </w:p>
                <w:p w:rsidR="006162EE" w:rsidRPr="000348E8" w:rsidRDefault="006162EE" w:rsidP="00154711">
                  <w:pPr>
                    <w:rPr>
                      <w:rFonts w:ascii="Times New Roman" w:hAnsi="Times New Roman" w:cs="Times New Roman"/>
                      <w:b/>
                    </w:rPr>
                  </w:pPr>
                </w:p>
              </w:tc>
              <w:tc>
                <w:tcPr>
                  <w:tcW w:w="10177" w:type="dxa"/>
                </w:tcPr>
                <w:p w:rsidR="006162EE" w:rsidRPr="000348E8" w:rsidRDefault="006162EE" w:rsidP="00154711">
                  <w:pPr>
                    <w:pStyle w:val="a5"/>
                    <w:numPr>
                      <w:ilvl w:val="0"/>
                      <w:numId w:val="22"/>
                    </w:numPr>
                    <w:spacing w:after="200" w:line="276" w:lineRule="auto"/>
                    <w:rPr>
                      <w:rFonts w:ascii="Times New Roman" w:hAnsi="Times New Roman" w:cs="Times New Roman"/>
                    </w:rPr>
                  </w:pPr>
                  <w:r w:rsidRPr="000348E8">
                    <w:rPr>
                      <w:rFonts w:ascii="Times New Roman" w:hAnsi="Times New Roman" w:cs="Times New Roman"/>
                    </w:rPr>
                    <w:t>Брошюры (памятки для клиентов)</w:t>
                  </w:r>
                </w:p>
                <w:p w:rsidR="006162EE" w:rsidRPr="000348E8" w:rsidRDefault="006162EE" w:rsidP="00154711">
                  <w:pPr>
                    <w:pStyle w:val="a5"/>
                    <w:numPr>
                      <w:ilvl w:val="0"/>
                      <w:numId w:val="22"/>
                    </w:numPr>
                    <w:spacing w:after="200" w:line="276" w:lineRule="auto"/>
                    <w:rPr>
                      <w:rFonts w:ascii="Times New Roman" w:hAnsi="Times New Roman" w:cs="Times New Roman"/>
                    </w:rPr>
                  </w:pPr>
                  <w:r w:rsidRPr="000348E8">
                    <w:rPr>
                      <w:rFonts w:ascii="Times New Roman" w:hAnsi="Times New Roman" w:cs="Times New Roman"/>
                    </w:rPr>
                    <w:t>Периодические издания (журналы, газеты)</w:t>
                  </w:r>
                </w:p>
                <w:p w:rsidR="006162EE" w:rsidRPr="000348E8" w:rsidRDefault="006162EE" w:rsidP="00154711">
                  <w:pPr>
                    <w:pStyle w:val="a5"/>
                    <w:numPr>
                      <w:ilvl w:val="0"/>
                      <w:numId w:val="22"/>
                    </w:numPr>
                    <w:spacing w:after="200" w:line="276" w:lineRule="auto"/>
                    <w:rPr>
                      <w:rFonts w:ascii="Times New Roman" w:hAnsi="Times New Roman" w:cs="Times New Roman"/>
                      <w:b/>
                    </w:rPr>
                  </w:pPr>
                  <w:r w:rsidRPr="000348E8">
                    <w:rPr>
                      <w:rFonts w:ascii="Times New Roman" w:hAnsi="Times New Roman" w:cs="Times New Roman"/>
                    </w:rPr>
                    <w:t xml:space="preserve">Справочные материалы (по оценке залога и определения ценности залога, и </w:t>
                  </w:r>
                  <w:proofErr w:type="spellStart"/>
                  <w:r w:rsidRPr="000348E8">
                    <w:rPr>
                      <w:rFonts w:ascii="Times New Roman" w:hAnsi="Times New Roman" w:cs="Times New Roman"/>
                    </w:rPr>
                    <w:t>тп</w:t>
                  </w:r>
                  <w:proofErr w:type="spellEnd"/>
                  <w:r w:rsidRPr="000348E8">
                    <w:rPr>
                      <w:rFonts w:ascii="Times New Roman" w:hAnsi="Times New Roman" w:cs="Times New Roman"/>
                    </w:rPr>
                    <w:t>)</w:t>
                  </w:r>
                </w:p>
              </w:tc>
            </w:tr>
            <w:tr w:rsidR="00154711" w:rsidTr="000348E8">
              <w:tc>
                <w:tcPr>
                  <w:tcW w:w="2996" w:type="dxa"/>
                </w:tcPr>
                <w:p w:rsidR="00154711" w:rsidRPr="000348E8" w:rsidRDefault="00154711" w:rsidP="00154711">
                  <w:pPr>
                    <w:rPr>
                      <w:rFonts w:ascii="Times New Roman" w:hAnsi="Times New Roman" w:cs="Times New Roman"/>
                      <w:b/>
                    </w:rPr>
                  </w:pPr>
                  <w:r w:rsidRPr="000348E8">
                    <w:rPr>
                      <w:rFonts w:ascii="Times New Roman" w:hAnsi="Times New Roman" w:cs="Times New Roman"/>
                      <w:b/>
                    </w:rPr>
                    <w:t>Материалы, предназначенные для сооружения, создания и восстановления основных средств и инвестиционного имущества 61013</w:t>
                  </w:r>
                  <w:r w:rsidRPr="000348E8">
                    <w:rPr>
                      <w:rFonts w:ascii="Times New Roman" w:hAnsi="Times New Roman" w:cs="Times New Roman"/>
                      <w:b/>
                    </w:rPr>
                    <w:tab/>
                  </w:r>
                </w:p>
                <w:p w:rsidR="00154711" w:rsidRPr="000348E8" w:rsidRDefault="00154711" w:rsidP="006A60DF">
                  <w:pPr>
                    <w:rPr>
                      <w:rFonts w:ascii="Times New Roman" w:hAnsi="Times New Roman" w:cs="Times New Roman"/>
                      <w:color w:val="000000"/>
                      <w:shd w:val="clear" w:color="auto" w:fill="FFFFFF"/>
                    </w:rPr>
                  </w:pPr>
                  <w:r w:rsidRPr="000348E8">
                    <w:rPr>
                      <w:rFonts w:ascii="Times New Roman" w:hAnsi="Times New Roman" w:cs="Times New Roman"/>
                      <w:color w:val="000000"/>
                      <w:shd w:val="clear" w:color="auto" w:fill="FFFFFF"/>
                    </w:rPr>
                    <w:t>(материалы, которые изменят вид основного средства или инвестиционного имущества, или будут использованы для его создания)</w:t>
                  </w:r>
                </w:p>
              </w:tc>
              <w:tc>
                <w:tcPr>
                  <w:tcW w:w="10177" w:type="dxa"/>
                </w:tcPr>
                <w:p w:rsidR="00154711" w:rsidRPr="000348E8" w:rsidRDefault="00154711" w:rsidP="00154711">
                  <w:pPr>
                    <w:pStyle w:val="a5"/>
                    <w:numPr>
                      <w:ilvl w:val="0"/>
                      <w:numId w:val="23"/>
                    </w:numPr>
                    <w:spacing w:after="200" w:line="276" w:lineRule="auto"/>
                    <w:rPr>
                      <w:rFonts w:ascii="Times New Roman" w:hAnsi="Times New Roman" w:cs="Times New Roman"/>
                    </w:rPr>
                  </w:pPr>
                  <w:r w:rsidRPr="000348E8">
                    <w:rPr>
                      <w:rFonts w:ascii="Times New Roman" w:hAnsi="Times New Roman" w:cs="Times New Roman"/>
                    </w:rPr>
                    <w:t xml:space="preserve">Оперативная память DDR4 8Gb, Оперативная память SO-DIMM DDR-III 4Gb (если данная </w:t>
                  </w:r>
                  <w:proofErr w:type="spellStart"/>
                  <w:r w:rsidRPr="000348E8">
                    <w:rPr>
                      <w:rFonts w:ascii="Times New Roman" w:hAnsi="Times New Roman" w:cs="Times New Roman"/>
                    </w:rPr>
                    <w:t>запчасть</w:t>
                  </w:r>
                  <w:proofErr w:type="spellEnd"/>
                  <w:r w:rsidRPr="000348E8">
                    <w:rPr>
                      <w:rFonts w:ascii="Times New Roman" w:hAnsi="Times New Roman" w:cs="Times New Roman"/>
                    </w:rPr>
                    <w:t xml:space="preserve"> будет использована для модернизации основного средства)</w:t>
                  </w:r>
                </w:p>
                <w:p w:rsidR="00154711" w:rsidRPr="000348E8" w:rsidRDefault="00154711" w:rsidP="00154711">
                  <w:pPr>
                    <w:pStyle w:val="a5"/>
                    <w:numPr>
                      <w:ilvl w:val="0"/>
                      <w:numId w:val="23"/>
                    </w:numPr>
                    <w:spacing w:after="200" w:line="276" w:lineRule="auto"/>
                    <w:rPr>
                      <w:rFonts w:ascii="Times New Roman" w:hAnsi="Times New Roman" w:cs="Times New Roman"/>
                    </w:rPr>
                  </w:pPr>
                  <w:r w:rsidRPr="000348E8">
                    <w:rPr>
                      <w:rFonts w:ascii="Times New Roman" w:hAnsi="Times New Roman" w:cs="Times New Roman"/>
                    </w:rPr>
                    <w:t xml:space="preserve">Офисная перегородка (если данные материалы приобретены для модернизации недвижимости (капитального </w:t>
                  </w:r>
                  <w:proofErr w:type="gramStart"/>
                  <w:r w:rsidRPr="000348E8">
                    <w:rPr>
                      <w:rFonts w:ascii="Times New Roman" w:hAnsi="Times New Roman" w:cs="Times New Roman"/>
                    </w:rPr>
                    <w:t>ремонта)  –</w:t>
                  </w:r>
                  <w:proofErr w:type="gramEnd"/>
                  <w:r w:rsidRPr="000348E8">
                    <w:rPr>
                      <w:rFonts w:ascii="Times New Roman" w:hAnsi="Times New Roman" w:cs="Times New Roman"/>
                    </w:rPr>
                    <w:t xml:space="preserve"> основного средства)</w:t>
                  </w:r>
                </w:p>
                <w:p w:rsidR="00154711" w:rsidRPr="000348E8" w:rsidRDefault="00154711" w:rsidP="00154711">
                  <w:pPr>
                    <w:pStyle w:val="a5"/>
                    <w:numPr>
                      <w:ilvl w:val="0"/>
                      <w:numId w:val="23"/>
                    </w:numPr>
                    <w:spacing w:after="200" w:line="276" w:lineRule="auto"/>
                    <w:rPr>
                      <w:rFonts w:ascii="Times New Roman" w:hAnsi="Times New Roman" w:cs="Times New Roman"/>
                    </w:rPr>
                  </w:pPr>
                  <w:r w:rsidRPr="000348E8">
                    <w:rPr>
                      <w:rFonts w:ascii="Times New Roman" w:hAnsi="Times New Roman" w:cs="Times New Roman"/>
                    </w:rPr>
                    <w:t xml:space="preserve">Оконные изделия (если данные материалы приобретены для модернизации недвижимости (капитального </w:t>
                  </w:r>
                  <w:proofErr w:type="gramStart"/>
                  <w:r w:rsidRPr="000348E8">
                    <w:rPr>
                      <w:rFonts w:ascii="Times New Roman" w:hAnsi="Times New Roman" w:cs="Times New Roman"/>
                    </w:rPr>
                    <w:t>ремонта)  –</w:t>
                  </w:r>
                  <w:proofErr w:type="gramEnd"/>
                  <w:r w:rsidRPr="000348E8">
                    <w:rPr>
                      <w:rFonts w:ascii="Times New Roman" w:hAnsi="Times New Roman" w:cs="Times New Roman"/>
                    </w:rPr>
                    <w:t xml:space="preserve"> основного средства)</w:t>
                  </w:r>
                </w:p>
                <w:p w:rsidR="00154711" w:rsidRPr="000348E8" w:rsidRDefault="00154711" w:rsidP="00154711">
                  <w:pPr>
                    <w:pStyle w:val="a5"/>
                    <w:numPr>
                      <w:ilvl w:val="0"/>
                      <w:numId w:val="23"/>
                    </w:numPr>
                    <w:spacing w:after="200" w:line="276" w:lineRule="auto"/>
                    <w:rPr>
                      <w:rFonts w:ascii="Times New Roman" w:hAnsi="Times New Roman" w:cs="Times New Roman"/>
                    </w:rPr>
                  </w:pPr>
                  <w:r w:rsidRPr="000348E8">
                    <w:rPr>
                      <w:rFonts w:ascii="Times New Roman" w:hAnsi="Times New Roman" w:cs="Times New Roman"/>
                    </w:rPr>
                    <w:t xml:space="preserve">Дверной блок металлический (если данные материалы приобретены для модернизации недвижимости (капитального </w:t>
                  </w:r>
                  <w:proofErr w:type="gramStart"/>
                  <w:r w:rsidRPr="000348E8">
                    <w:rPr>
                      <w:rFonts w:ascii="Times New Roman" w:hAnsi="Times New Roman" w:cs="Times New Roman"/>
                    </w:rPr>
                    <w:t>ремонта)  –</w:t>
                  </w:r>
                  <w:proofErr w:type="gramEnd"/>
                  <w:r w:rsidRPr="000348E8">
                    <w:rPr>
                      <w:rFonts w:ascii="Times New Roman" w:hAnsi="Times New Roman" w:cs="Times New Roman"/>
                    </w:rPr>
                    <w:t xml:space="preserve"> основного средства)</w:t>
                  </w:r>
                </w:p>
                <w:p w:rsidR="00154711" w:rsidRPr="000348E8" w:rsidRDefault="00154711" w:rsidP="006A60DF">
                  <w:pPr>
                    <w:rPr>
                      <w:rFonts w:ascii="Times New Roman" w:hAnsi="Times New Roman" w:cs="Times New Roman"/>
                      <w:shd w:val="clear" w:color="auto" w:fill="FFFFFF"/>
                    </w:rPr>
                  </w:pPr>
                </w:p>
              </w:tc>
            </w:tr>
            <w:tr w:rsidR="00154711" w:rsidTr="000348E8">
              <w:tc>
                <w:tcPr>
                  <w:tcW w:w="2996" w:type="dxa"/>
                </w:tcPr>
                <w:p w:rsidR="006162EE" w:rsidRPr="000348E8" w:rsidRDefault="006162EE" w:rsidP="006A60DF">
                  <w:pPr>
                    <w:rPr>
                      <w:rFonts w:ascii="Times New Roman" w:hAnsi="Times New Roman" w:cs="Times New Roman"/>
                      <w:color w:val="000000"/>
                      <w:shd w:val="clear" w:color="auto" w:fill="FFFFFF"/>
                    </w:rPr>
                  </w:pPr>
                  <w:r w:rsidRPr="000348E8">
                    <w:rPr>
                      <w:rFonts w:ascii="Times New Roman" w:hAnsi="Times New Roman" w:cs="Times New Roman"/>
                      <w:color w:val="000000"/>
                      <w:shd w:val="clear" w:color="auto" w:fill="FFFFFF"/>
                    </w:rPr>
                    <w:t>№ 61014 «Товары»</w:t>
                  </w:r>
                </w:p>
                <w:p w:rsidR="006162EE" w:rsidRPr="000348E8" w:rsidRDefault="006162EE" w:rsidP="006A60DF">
                  <w:pPr>
                    <w:rPr>
                      <w:rFonts w:ascii="Times New Roman" w:hAnsi="Times New Roman" w:cs="Times New Roman"/>
                      <w:color w:val="000000"/>
                      <w:shd w:val="clear" w:color="auto" w:fill="FFFFFF"/>
                    </w:rPr>
                  </w:pPr>
                  <w:r w:rsidRPr="000348E8">
                    <w:rPr>
                      <w:rFonts w:ascii="Times New Roman" w:hAnsi="Times New Roman" w:cs="Times New Roman"/>
                      <w:color w:val="000000"/>
                      <w:shd w:val="clear" w:color="auto" w:fill="FFFFFF"/>
                    </w:rPr>
                    <w:t>Материалы, приобретенные для перепродажи</w:t>
                  </w:r>
                </w:p>
              </w:tc>
              <w:tc>
                <w:tcPr>
                  <w:tcW w:w="10177" w:type="dxa"/>
                </w:tcPr>
                <w:p w:rsidR="00154711" w:rsidRPr="000348E8" w:rsidRDefault="006162EE" w:rsidP="006A60DF">
                  <w:pPr>
                    <w:rPr>
                      <w:rFonts w:ascii="Times New Roman" w:hAnsi="Times New Roman" w:cs="Times New Roman"/>
                      <w:shd w:val="clear" w:color="auto" w:fill="FFFFFF"/>
                    </w:rPr>
                  </w:pPr>
                  <w:r w:rsidRPr="000348E8">
                    <w:rPr>
                      <w:rFonts w:ascii="Times New Roman" w:hAnsi="Times New Roman" w:cs="Times New Roman"/>
                      <w:shd w:val="clear" w:color="auto" w:fill="FFFFFF"/>
                    </w:rPr>
                    <w:t>У ломбардов такого не должно быть</w:t>
                  </w:r>
                </w:p>
              </w:tc>
            </w:tr>
          </w:tbl>
          <w:p w:rsidR="006A60DF" w:rsidRPr="009C22CD" w:rsidRDefault="006A60DF" w:rsidP="006A60DF">
            <w:pPr>
              <w:rPr>
                <w:rFonts w:ascii="Times New Roman" w:hAnsi="Times New Roman" w:cs="Times New Roman"/>
                <w:color w:val="000000"/>
                <w:shd w:val="clear" w:color="auto" w:fill="FFFFFF"/>
              </w:rPr>
            </w:pPr>
          </w:p>
        </w:tc>
      </w:tr>
    </w:tbl>
    <w:p w:rsidR="0043589A" w:rsidRDefault="009C22CD">
      <w:pPr>
        <w:rPr>
          <w:rFonts w:ascii="Arial" w:hAnsi="Arial" w:cs="Arial"/>
          <w:color w:val="000000"/>
          <w:sz w:val="26"/>
          <w:szCs w:val="26"/>
          <w:shd w:val="clear" w:color="auto" w:fill="FFFFFF"/>
        </w:rPr>
      </w:pPr>
      <w:bookmarkStart w:id="0" w:name="_GoBack"/>
      <w:bookmarkEnd w:id="0"/>
      <w:r>
        <w:rPr>
          <w:rFonts w:ascii="Times New Roman" w:hAnsi="Times New Roman" w:cs="Times New Roman"/>
          <w:color w:val="000000"/>
          <w:shd w:val="clear" w:color="auto" w:fill="FFFFFF"/>
        </w:rPr>
        <w:lastRenderedPageBreak/>
        <w:t>К</w:t>
      </w:r>
      <w:r w:rsidR="00F171FF" w:rsidRPr="009C22CD">
        <w:rPr>
          <w:rFonts w:ascii="Times New Roman" w:hAnsi="Times New Roman" w:cs="Times New Roman"/>
          <w:color w:val="000000"/>
          <w:shd w:val="clear" w:color="auto" w:fill="FFFFFF"/>
        </w:rPr>
        <w:t xml:space="preserve"> РАЗЪЯСНЕНИЯМ ПО ДАННОМУ РАЗДЕЛУ ПРИЛОЖЕНЫ ПОЯСНЕНИЯ С САЙТА ЦБ РФ (</w:t>
      </w:r>
      <w:r w:rsidR="00F171FF" w:rsidRPr="009C22CD">
        <w:rPr>
          <w:rFonts w:ascii="Times New Roman" w:hAnsi="Times New Roman" w:cs="Times New Roman"/>
          <w:color w:val="000000"/>
          <w:shd w:val="clear" w:color="auto" w:fill="FFFFFF"/>
          <w:lang w:val="en-US"/>
        </w:rPr>
        <w:t>www</w:t>
      </w:r>
      <w:r w:rsidR="00F171FF" w:rsidRPr="009C22CD">
        <w:rPr>
          <w:rFonts w:ascii="Times New Roman" w:hAnsi="Times New Roman" w:cs="Times New Roman"/>
          <w:color w:val="000000"/>
          <w:shd w:val="clear" w:color="auto" w:fill="FFFFFF"/>
        </w:rPr>
        <w:t>.</w:t>
      </w:r>
      <w:r w:rsidR="00F171FF" w:rsidRPr="009C22CD">
        <w:rPr>
          <w:rFonts w:ascii="Times New Roman" w:hAnsi="Times New Roman" w:cs="Times New Roman"/>
          <w:color w:val="000000"/>
          <w:shd w:val="clear" w:color="auto" w:fill="FFFFFF"/>
          <w:lang w:val="en-US"/>
        </w:rPr>
        <w:t>cbr</w:t>
      </w:r>
      <w:r w:rsidR="00F171FF" w:rsidRPr="009C22CD">
        <w:rPr>
          <w:rFonts w:ascii="Times New Roman" w:hAnsi="Times New Roman" w:cs="Times New Roman"/>
          <w:color w:val="000000"/>
          <w:shd w:val="clear" w:color="auto" w:fill="FFFFFF"/>
        </w:rPr>
        <w:t>.</w:t>
      </w:r>
      <w:r w:rsidR="00F171FF" w:rsidRPr="009C22CD">
        <w:rPr>
          <w:rFonts w:ascii="Times New Roman" w:hAnsi="Times New Roman" w:cs="Times New Roman"/>
          <w:color w:val="000000"/>
          <w:shd w:val="clear" w:color="auto" w:fill="FFFFFF"/>
          <w:lang w:val="en-US"/>
        </w:rPr>
        <w:t>ru</w:t>
      </w:r>
      <w:r w:rsidR="00F171FF" w:rsidRPr="009C22CD">
        <w:rPr>
          <w:rFonts w:ascii="Times New Roman" w:hAnsi="Times New Roman" w:cs="Times New Roman"/>
          <w:color w:val="000000"/>
          <w:shd w:val="clear" w:color="auto" w:fill="FFFFFF"/>
        </w:rPr>
        <w:t>)</w:t>
      </w:r>
    </w:p>
    <w:sectPr w:rsidR="0043589A" w:rsidSect="0072316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65CEC"/>
    <w:multiLevelType w:val="hybridMultilevel"/>
    <w:tmpl w:val="0B0053B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D466107"/>
    <w:multiLevelType w:val="hybridMultilevel"/>
    <w:tmpl w:val="C65C3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652B6"/>
    <w:multiLevelType w:val="multilevel"/>
    <w:tmpl w:val="9DA4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1C3788"/>
    <w:multiLevelType w:val="hybridMultilevel"/>
    <w:tmpl w:val="29C244A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7D1571F"/>
    <w:multiLevelType w:val="hybridMultilevel"/>
    <w:tmpl w:val="64241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3501E9"/>
    <w:multiLevelType w:val="multilevel"/>
    <w:tmpl w:val="0F50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BA3AFA"/>
    <w:multiLevelType w:val="hybridMultilevel"/>
    <w:tmpl w:val="7B9A5A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042589"/>
    <w:multiLevelType w:val="hybridMultilevel"/>
    <w:tmpl w:val="7B248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B03667"/>
    <w:multiLevelType w:val="hybridMultilevel"/>
    <w:tmpl w:val="72E4203A"/>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5386381"/>
    <w:multiLevelType w:val="hybridMultilevel"/>
    <w:tmpl w:val="C624C8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AF494E"/>
    <w:multiLevelType w:val="hybridMultilevel"/>
    <w:tmpl w:val="E2B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FA3E3D"/>
    <w:multiLevelType w:val="hybridMultilevel"/>
    <w:tmpl w:val="B686D4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86A5868"/>
    <w:multiLevelType w:val="hybridMultilevel"/>
    <w:tmpl w:val="B6BCC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781643"/>
    <w:multiLevelType w:val="hybridMultilevel"/>
    <w:tmpl w:val="71962C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F4845FD"/>
    <w:multiLevelType w:val="hybridMultilevel"/>
    <w:tmpl w:val="26CE1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25766D"/>
    <w:multiLevelType w:val="hybridMultilevel"/>
    <w:tmpl w:val="3894F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2745F2"/>
    <w:multiLevelType w:val="hybridMultilevel"/>
    <w:tmpl w:val="21A8A9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1824BE"/>
    <w:multiLevelType w:val="hybridMultilevel"/>
    <w:tmpl w:val="AA227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B13B71"/>
    <w:multiLevelType w:val="hybridMultilevel"/>
    <w:tmpl w:val="E2BA7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796ECD"/>
    <w:multiLevelType w:val="hybridMultilevel"/>
    <w:tmpl w:val="15EC3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1539F2"/>
    <w:multiLevelType w:val="hybridMultilevel"/>
    <w:tmpl w:val="415CD522"/>
    <w:lvl w:ilvl="0" w:tplc="0DDCFB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9234432"/>
    <w:multiLevelType w:val="hybridMultilevel"/>
    <w:tmpl w:val="FD7E5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F45DFE"/>
    <w:multiLevelType w:val="hybridMultilevel"/>
    <w:tmpl w:val="6166E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B83052"/>
    <w:multiLevelType w:val="hybridMultilevel"/>
    <w:tmpl w:val="02444C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0"/>
  </w:num>
  <w:num w:numId="4">
    <w:abstractNumId w:val="14"/>
  </w:num>
  <w:num w:numId="5">
    <w:abstractNumId w:val="21"/>
  </w:num>
  <w:num w:numId="6">
    <w:abstractNumId w:val="1"/>
  </w:num>
  <w:num w:numId="7">
    <w:abstractNumId w:val="4"/>
  </w:num>
  <w:num w:numId="8">
    <w:abstractNumId w:val="6"/>
  </w:num>
  <w:num w:numId="9">
    <w:abstractNumId w:val="11"/>
  </w:num>
  <w:num w:numId="10">
    <w:abstractNumId w:val="7"/>
  </w:num>
  <w:num w:numId="11">
    <w:abstractNumId w:val="15"/>
  </w:num>
  <w:num w:numId="12">
    <w:abstractNumId w:val="18"/>
  </w:num>
  <w:num w:numId="13">
    <w:abstractNumId w:val="10"/>
  </w:num>
  <w:num w:numId="14">
    <w:abstractNumId w:val="17"/>
  </w:num>
  <w:num w:numId="15">
    <w:abstractNumId w:val="19"/>
  </w:num>
  <w:num w:numId="16">
    <w:abstractNumId w:val="13"/>
  </w:num>
  <w:num w:numId="17">
    <w:abstractNumId w:val="12"/>
  </w:num>
  <w:num w:numId="18">
    <w:abstractNumId w:val="22"/>
  </w:num>
  <w:num w:numId="19">
    <w:abstractNumId w:val="3"/>
  </w:num>
  <w:num w:numId="20">
    <w:abstractNumId w:val="8"/>
  </w:num>
  <w:num w:numId="21">
    <w:abstractNumId w:val="16"/>
  </w:num>
  <w:num w:numId="22">
    <w:abstractNumId w:val="9"/>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85"/>
    <w:rsid w:val="000348E8"/>
    <w:rsid w:val="000511C5"/>
    <w:rsid w:val="000A4EF7"/>
    <w:rsid w:val="000E6E39"/>
    <w:rsid w:val="00101AAE"/>
    <w:rsid w:val="0014150B"/>
    <w:rsid w:val="00154711"/>
    <w:rsid w:val="0028498B"/>
    <w:rsid w:val="004017F3"/>
    <w:rsid w:val="00432077"/>
    <w:rsid w:val="0043589A"/>
    <w:rsid w:val="004662E9"/>
    <w:rsid w:val="004C7CB7"/>
    <w:rsid w:val="005C6E2D"/>
    <w:rsid w:val="005C7C5D"/>
    <w:rsid w:val="006162EE"/>
    <w:rsid w:val="006466AA"/>
    <w:rsid w:val="006A60DF"/>
    <w:rsid w:val="006B0905"/>
    <w:rsid w:val="006D7831"/>
    <w:rsid w:val="0072316E"/>
    <w:rsid w:val="007A7F6B"/>
    <w:rsid w:val="007D28A6"/>
    <w:rsid w:val="007F749C"/>
    <w:rsid w:val="0089352B"/>
    <w:rsid w:val="008A5B2E"/>
    <w:rsid w:val="009C22CD"/>
    <w:rsid w:val="00A13634"/>
    <w:rsid w:val="00A34D45"/>
    <w:rsid w:val="00AB5BE3"/>
    <w:rsid w:val="00BC4C57"/>
    <w:rsid w:val="00C00C83"/>
    <w:rsid w:val="00C422AD"/>
    <w:rsid w:val="00E41EF1"/>
    <w:rsid w:val="00E45BCD"/>
    <w:rsid w:val="00E764B4"/>
    <w:rsid w:val="00E77058"/>
    <w:rsid w:val="00EE2B88"/>
    <w:rsid w:val="00F11931"/>
    <w:rsid w:val="00F16E85"/>
    <w:rsid w:val="00F171FF"/>
    <w:rsid w:val="00F419A4"/>
    <w:rsid w:val="00FA6D1A"/>
    <w:rsid w:val="00FD13E7"/>
    <w:rsid w:val="00FE5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52CF8-78F7-4C3F-AE4B-DDB3961D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589A"/>
    <w:rPr>
      <w:color w:val="0000FF"/>
      <w:u w:val="single"/>
    </w:rPr>
  </w:style>
  <w:style w:type="paragraph" w:styleId="a4">
    <w:name w:val="Normal (Web)"/>
    <w:basedOn w:val="a"/>
    <w:uiPriority w:val="99"/>
    <w:semiHidden/>
    <w:unhideWhenUsed/>
    <w:rsid w:val="0043589A"/>
    <w:rPr>
      <w:rFonts w:ascii="Times New Roman" w:hAnsi="Times New Roman" w:cs="Times New Roman"/>
      <w:sz w:val="24"/>
      <w:szCs w:val="24"/>
    </w:rPr>
  </w:style>
  <w:style w:type="paragraph" w:styleId="a5">
    <w:name w:val="List Paragraph"/>
    <w:basedOn w:val="a"/>
    <w:uiPriority w:val="34"/>
    <w:qFormat/>
    <w:rsid w:val="0072316E"/>
    <w:pPr>
      <w:ind w:left="720"/>
      <w:contextualSpacing/>
    </w:pPr>
  </w:style>
  <w:style w:type="table" w:styleId="a6">
    <w:name w:val="Table Grid"/>
    <w:basedOn w:val="a1"/>
    <w:uiPriority w:val="39"/>
    <w:rsid w:val="007231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9C22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715577">
      <w:bodyDiv w:val="1"/>
      <w:marLeft w:val="0"/>
      <w:marRight w:val="0"/>
      <w:marTop w:val="0"/>
      <w:marBottom w:val="0"/>
      <w:divBdr>
        <w:top w:val="none" w:sz="0" w:space="0" w:color="auto"/>
        <w:left w:val="none" w:sz="0" w:space="0" w:color="auto"/>
        <w:bottom w:val="none" w:sz="0" w:space="0" w:color="auto"/>
        <w:right w:val="none" w:sz="0" w:space="0" w:color="auto"/>
      </w:divBdr>
    </w:div>
    <w:div w:id="17669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log-nalog.ru/away2.php?req=doc&amp;base=RZR&amp;n=354624&amp;dst=100496&amp;date=23.06.2020&amp;demo=1" TargetMode="External"/><Relationship Id="rId13" Type="http://schemas.openxmlformats.org/officeDocument/2006/relationships/hyperlink" Target="https://www.audit-it.ru/plan_schetov/schet-26.html" TargetMode="External"/><Relationship Id="rId3" Type="http://schemas.openxmlformats.org/officeDocument/2006/relationships/settings" Target="settings.xml"/><Relationship Id="rId7" Type="http://schemas.openxmlformats.org/officeDocument/2006/relationships/hyperlink" Target="https://nalog-nalog.ru/nds/vychet_nds/st_172_nk_rf_2017_voprosy_i_otvety/"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udit-it.ru/nk/170.html" TargetMode="External"/><Relationship Id="rId11" Type="http://schemas.openxmlformats.org/officeDocument/2006/relationships/hyperlink" Target="https://www.audit-it.ru/nk/39.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audit-it.ru/nk/170.html" TargetMode="External"/><Relationship Id="rId4" Type="http://schemas.openxmlformats.org/officeDocument/2006/relationships/webSettings" Target="webSettings.xml"/><Relationship Id="rId9" Type="http://schemas.openxmlformats.org/officeDocument/2006/relationships/hyperlink" Target="https://www.audit-it.ru/nk/149.html" TargetMode="External"/><Relationship Id="rId14" Type="http://schemas.openxmlformats.org/officeDocument/2006/relationships/hyperlink" Target="https://www.audit-it.ru/nk/26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3801</Words>
  <Characters>21669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mkhristenok@gmail.com</dc:creator>
  <cp:keywords/>
  <dc:description/>
  <cp:lastModifiedBy>mkhristenok@gmail.com</cp:lastModifiedBy>
  <cp:revision>8</cp:revision>
  <dcterms:created xsi:type="dcterms:W3CDTF">2021-03-04T19:44:00Z</dcterms:created>
  <dcterms:modified xsi:type="dcterms:W3CDTF">2021-04-07T07:46:00Z</dcterms:modified>
</cp:coreProperties>
</file>